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8BA" w:rsidRPr="00E808BA" w:rsidRDefault="00E808BA" w:rsidP="00E808BA">
      <w:pPr>
        <w:spacing w:before="100" w:beforeAutospacing="1" w:after="100" w:afterAutospacing="1" w:line="240" w:lineRule="auto"/>
        <w:rPr>
          <w:rFonts w:ascii="Arial" w:eastAsia="Times New Roman" w:hAnsi="Arial" w:cs="Arial"/>
          <w:vanish/>
          <w:lang w:eastAsia="sr-Latn-RS"/>
        </w:rPr>
      </w:pPr>
      <w:bookmarkStart w:id="0" w:name="_GoBack"/>
      <w:bookmarkEnd w:id="0"/>
      <w:r w:rsidRPr="00E808BA">
        <w:rPr>
          <w:rFonts w:ascii="Arial" w:eastAsia="Times New Roman" w:hAnsi="Arial" w:cs="Arial"/>
          <w:vanish/>
          <w:lang w:eastAsia="sr-Latn-RS"/>
        </w:rPr>
        <w:t>3239</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Na osnovu člana 86. stav 15. Zakona o osnovama sistema obrazovanja i vaspitanja (,,Službeni glasnik RS”, br. 88/17 i 27/18 – dr. zakon),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Ministar prosvete, nauke i tehnološkog razvoja donosi </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E808BA" w:rsidRPr="00E808BA" w:rsidTr="00E808BA">
        <w:trPr>
          <w:tblCellSpacing w:w="15" w:type="dxa"/>
        </w:trPr>
        <w:tc>
          <w:tcPr>
            <w:tcW w:w="0" w:type="auto"/>
            <w:shd w:val="clear" w:color="auto" w:fill="A41E1C"/>
            <w:vAlign w:val="center"/>
            <w:hideMark/>
          </w:tcPr>
          <w:p w:rsidR="00E808BA" w:rsidRPr="00E808BA" w:rsidRDefault="00E808BA" w:rsidP="00E808BA">
            <w:pPr>
              <w:spacing w:before="100" w:beforeAutospacing="1" w:after="100" w:afterAutospacing="1" w:line="240" w:lineRule="auto"/>
              <w:jc w:val="center"/>
              <w:rPr>
                <w:rFonts w:ascii="Arial" w:eastAsia="Times New Roman" w:hAnsi="Arial" w:cs="Arial"/>
                <w:b/>
                <w:bCs/>
                <w:sz w:val="24"/>
                <w:szCs w:val="24"/>
                <w:lang w:eastAsia="sr-Latn-RS"/>
              </w:rPr>
            </w:pPr>
            <w:r w:rsidRPr="00E808BA">
              <w:rPr>
                <w:rFonts w:ascii="Arial" w:eastAsia="Times New Roman" w:hAnsi="Arial" w:cs="Arial"/>
                <w:b/>
                <w:bCs/>
                <w:sz w:val="24"/>
                <w:szCs w:val="24"/>
                <w:lang w:eastAsia="sr-Latn-RS"/>
              </w:rPr>
              <w:t>PRAVILNIK</w:t>
            </w:r>
          </w:p>
          <w:p w:rsidR="00E808BA" w:rsidRPr="00E808BA" w:rsidRDefault="00E808BA" w:rsidP="00E808BA">
            <w:pPr>
              <w:spacing w:before="100" w:beforeAutospacing="1" w:after="100" w:afterAutospacing="1" w:line="240" w:lineRule="auto"/>
              <w:jc w:val="center"/>
              <w:rPr>
                <w:rFonts w:ascii="Arial" w:eastAsia="Times New Roman" w:hAnsi="Arial" w:cs="Arial"/>
                <w:b/>
                <w:bCs/>
                <w:sz w:val="24"/>
                <w:szCs w:val="24"/>
                <w:lang w:eastAsia="sr-Latn-RS"/>
              </w:rPr>
            </w:pPr>
            <w:r w:rsidRPr="00E808BA">
              <w:rPr>
                <w:rFonts w:ascii="Arial" w:eastAsia="Times New Roman" w:hAnsi="Arial" w:cs="Arial"/>
                <w:b/>
                <w:bCs/>
                <w:sz w:val="24"/>
                <w:szCs w:val="24"/>
                <w:lang w:eastAsia="sr-Latn-RS"/>
              </w:rPr>
              <w:t>o obavljanju društveno-korisnog, odnosno humanitarnog rada</w:t>
            </w:r>
          </w:p>
        </w:tc>
      </w:tr>
    </w:tbl>
    <w:p w:rsidR="00E808BA" w:rsidRPr="00E808BA" w:rsidRDefault="00E808BA" w:rsidP="00E808BA">
      <w:pPr>
        <w:spacing w:before="100" w:beforeAutospacing="1" w:after="100" w:afterAutospacing="1" w:line="240" w:lineRule="auto"/>
        <w:jc w:val="center"/>
        <w:rPr>
          <w:rFonts w:ascii="Arial" w:eastAsia="Times New Roman" w:hAnsi="Arial" w:cs="Arial"/>
          <w:sz w:val="20"/>
          <w:szCs w:val="20"/>
          <w:lang w:eastAsia="sr-Latn-RS"/>
        </w:rPr>
      </w:pPr>
      <w:r w:rsidRPr="00E808BA">
        <w:rPr>
          <w:rFonts w:ascii="Arial" w:eastAsia="Times New Roman" w:hAnsi="Arial" w:cs="Arial"/>
          <w:sz w:val="20"/>
          <w:szCs w:val="20"/>
          <w:lang w:eastAsia="sr-Latn-RS"/>
        </w:rPr>
        <w:t>Član 1.</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Ovim pravilnikom propisuju se bliži uslovi o načinu, sadržaju, dužini, mestu i vremenu obavljanja i drugim pitanjima od značaja za obavljanje društveno-korisnog, odnosno humanitarnog rada koji škola, uporedo sa izricanjem vaspitne, odnosno vaspitno-disciplinske mere, određuje učeniku.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Bliži uslovi iz stava 1. ovog člana odštampani su ovaj pravilnik i čine njegov sastavni deo.</w:t>
      </w:r>
    </w:p>
    <w:p w:rsidR="00E808BA" w:rsidRPr="00E808BA" w:rsidRDefault="00E808BA" w:rsidP="00E808BA">
      <w:pPr>
        <w:spacing w:before="100" w:beforeAutospacing="1" w:after="100" w:afterAutospacing="1" w:line="240" w:lineRule="auto"/>
        <w:jc w:val="center"/>
        <w:rPr>
          <w:rFonts w:ascii="Arial" w:eastAsia="Times New Roman" w:hAnsi="Arial" w:cs="Arial"/>
          <w:sz w:val="20"/>
          <w:szCs w:val="20"/>
          <w:lang w:eastAsia="sr-Latn-RS"/>
        </w:rPr>
      </w:pPr>
      <w:r w:rsidRPr="00E808BA">
        <w:rPr>
          <w:rFonts w:ascii="Arial" w:eastAsia="Times New Roman" w:hAnsi="Arial" w:cs="Arial"/>
          <w:sz w:val="20"/>
          <w:szCs w:val="20"/>
          <w:lang w:eastAsia="sr-Latn-RS"/>
        </w:rPr>
        <w:t>Član 2.</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Društveno-koristan, odnosno humanitarni rad iz člana 1.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w:t>
      </w:r>
    </w:p>
    <w:p w:rsidR="00E808BA" w:rsidRPr="00E808BA" w:rsidRDefault="00E808BA" w:rsidP="00E808BA">
      <w:pPr>
        <w:spacing w:before="100" w:beforeAutospacing="1" w:after="100" w:afterAutospacing="1" w:line="240" w:lineRule="auto"/>
        <w:jc w:val="center"/>
        <w:rPr>
          <w:rFonts w:ascii="Arial" w:eastAsia="Times New Roman" w:hAnsi="Arial" w:cs="Arial"/>
          <w:sz w:val="20"/>
          <w:szCs w:val="20"/>
          <w:lang w:eastAsia="sr-Latn-RS"/>
        </w:rPr>
      </w:pPr>
      <w:r w:rsidRPr="00E808BA">
        <w:rPr>
          <w:rFonts w:ascii="Arial" w:eastAsia="Times New Roman" w:hAnsi="Arial" w:cs="Arial"/>
          <w:sz w:val="20"/>
          <w:szCs w:val="20"/>
          <w:lang w:eastAsia="sr-Latn-RS"/>
        </w:rPr>
        <w:t>Član 3.</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Ovaj pravilnik stupa na snagu osmog dana od dana objavljivanja u „Službenom glasniku Republike Srbije”.</w:t>
      </w:r>
    </w:p>
    <w:p w:rsidR="00E808BA" w:rsidRPr="00E808BA" w:rsidRDefault="00E808BA" w:rsidP="00E808BA">
      <w:pPr>
        <w:spacing w:before="100" w:beforeAutospacing="1" w:after="100" w:afterAutospacing="1" w:line="240" w:lineRule="auto"/>
        <w:jc w:val="right"/>
        <w:rPr>
          <w:rFonts w:ascii="Arial" w:eastAsia="Times New Roman" w:hAnsi="Arial" w:cs="Arial"/>
          <w:sz w:val="20"/>
          <w:szCs w:val="20"/>
          <w:lang w:eastAsia="sr-Latn-RS"/>
        </w:rPr>
      </w:pPr>
      <w:r w:rsidRPr="00E808BA">
        <w:rPr>
          <w:rFonts w:ascii="Arial" w:eastAsia="Times New Roman" w:hAnsi="Arial" w:cs="Arial"/>
          <w:sz w:val="20"/>
          <w:szCs w:val="20"/>
          <w:lang w:eastAsia="sr-Latn-RS"/>
        </w:rPr>
        <w:t xml:space="preserve">Broj 110-00-573/2018-04 </w:t>
      </w:r>
    </w:p>
    <w:p w:rsidR="00E808BA" w:rsidRPr="00E808BA" w:rsidRDefault="00E808BA" w:rsidP="00E808BA">
      <w:pPr>
        <w:spacing w:before="100" w:beforeAutospacing="1" w:after="100" w:afterAutospacing="1" w:line="240" w:lineRule="auto"/>
        <w:jc w:val="right"/>
        <w:rPr>
          <w:rFonts w:ascii="Arial" w:eastAsia="Times New Roman" w:hAnsi="Arial" w:cs="Arial"/>
          <w:sz w:val="20"/>
          <w:szCs w:val="20"/>
          <w:lang w:eastAsia="sr-Latn-RS"/>
        </w:rPr>
      </w:pPr>
      <w:r w:rsidRPr="00E808BA">
        <w:rPr>
          <w:rFonts w:ascii="Arial" w:eastAsia="Times New Roman" w:hAnsi="Arial" w:cs="Arial"/>
          <w:sz w:val="20"/>
          <w:szCs w:val="20"/>
          <w:lang w:eastAsia="sr-Latn-RS"/>
        </w:rPr>
        <w:t>U Beogradu, 30. avgusta 2018. godine</w:t>
      </w:r>
    </w:p>
    <w:p w:rsidR="00E808BA" w:rsidRPr="00E808BA" w:rsidRDefault="00E808BA" w:rsidP="00E808BA">
      <w:pPr>
        <w:spacing w:before="100" w:beforeAutospacing="1" w:after="100" w:afterAutospacing="1" w:line="240" w:lineRule="auto"/>
        <w:jc w:val="right"/>
        <w:rPr>
          <w:rFonts w:ascii="Arial" w:eastAsia="Times New Roman" w:hAnsi="Arial" w:cs="Arial"/>
          <w:sz w:val="20"/>
          <w:szCs w:val="20"/>
          <w:lang w:eastAsia="sr-Latn-RS"/>
        </w:rPr>
      </w:pPr>
      <w:r w:rsidRPr="00E808BA">
        <w:rPr>
          <w:rFonts w:ascii="Arial" w:eastAsia="Times New Roman" w:hAnsi="Arial" w:cs="Arial"/>
          <w:sz w:val="20"/>
          <w:szCs w:val="20"/>
          <w:lang w:eastAsia="sr-Latn-RS"/>
        </w:rPr>
        <w:t>Ministar,</w:t>
      </w:r>
    </w:p>
    <w:p w:rsidR="00E808BA" w:rsidRPr="00E808BA" w:rsidRDefault="00E808BA" w:rsidP="00E808BA">
      <w:pPr>
        <w:spacing w:before="100" w:beforeAutospacing="1" w:after="100" w:afterAutospacing="1" w:line="240" w:lineRule="auto"/>
        <w:jc w:val="right"/>
        <w:rPr>
          <w:rFonts w:ascii="Arial" w:eastAsia="Times New Roman" w:hAnsi="Arial" w:cs="Arial"/>
          <w:sz w:val="20"/>
          <w:szCs w:val="20"/>
          <w:lang w:eastAsia="sr-Latn-RS"/>
        </w:rPr>
      </w:pPr>
      <w:r w:rsidRPr="00E808BA">
        <w:rPr>
          <w:rFonts w:ascii="Arial" w:eastAsia="Times New Roman" w:hAnsi="Arial" w:cs="Arial"/>
          <w:b/>
          <w:bCs/>
          <w:sz w:val="18"/>
          <w:szCs w:val="18"/>
          <w:lang w:eastAsia="sr-Latn-RS"/>
        </w:rPr>
        <w:t xml:space="preserve">Mladen Šarčević, </w:t>
      </w:r>
      <w:r w:rsidRPr="00E808BA">
        <w:rPr>
          <w:rFonts w:ascii="Arial" w:eastAsia="Times New Roman" w:hAnsi="Arial" w:cs="Arial"/>
          <w:sz w:val="20"/>
          <w:szCs w:val="20"/>
          <w:lang w:eastAsia="sr-Latn-RS"/>
        </w:rPr>
        <w:t xml:space="preserve">s.r. </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 xml:space="preserve">BLIŽI USLOVI </w:t>
      </w:r>
      <w:r w:rsidRPr="00E808BA">
        <w:rPr>
          <w:rFonts w:ascii="Arial" w:eastAsia="Times New Roman" w:hAnsi="Arial" w:cs="Arial"/>
          <w:b/>
          <w:bCs/>
          <w:sz w:val="20"/>
          <w:szCs w:val="20"/>
          <w:lang w:eastAsia="sr-Latn-RS"/>
        </w:rPr>
        <w:br/>
        <w:t xml:space="preserve">O NAČINU, SADRŽAJU, DUŽINI, MESTU I VREMENU OBAVLJANjA I DRUGIM PITANjIMA OD ZNAČAJA ZA OBAVLJANjE DRUŠTVENO-KORISNOG, ODNOSNO HUMANITARNOG RADA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Društveno-koristan i humanitarni rad, u smislu ovog pravilnika, obuhvata aktivnosti čijim se ostvarivanjem razvija društveno odgovorno ponašanje učenika i predstavlja oblik restorativne discipline.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Restorativna disciplina, u smislu ovog pravilnika, jeste pristup kojim se omogućava umanjivanje ili otklanjanje načinjene štete, odnosno posledica te štete, razvija svest o odgovornosti i posledicama sopstvenog i ponašanja drugih i popravljaju odnosi uključenih strana.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 xml:space="preserve">Cilj određivanja društveno-korisnog, odnosno humanitarnog rada u školama koji se ostvaruje u skladu sa ovim pravilnikom, jeste prevencija nepoželjnog i društveno neprihvatljivog ponašanja učenika kroz razvoj poželjnih i pozitivnih oblika ponašanja. Nastavnik, odnosno stručni saradnik u školi za razvijanje poželjnih/pozitivnih oblika ponašanja učenika i konstruktivno rešavanje konflikata primenjuje savetodavni rad, tehniku dijaloga, postupak školske medijacije, uključuje vršnjačku medijaciju i drugo.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Društveno-koristan, odnosno humanitarni rad škola određuje učeniku u skladu sa težinom učinjene lakše i teže povrede obaveza učenika ili povrede zabrane utvrđene zakonom kojim se uređuju osnove sistema obrazovanja i vaspitanja (u daljem tekstu: Zakon), vodeći računa o psihofizičkoj i zdravstvenoj sposobnosti, uzrastu i dostojanstvu učenika.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U situaciji kada se mera izriče učeniku koji nastavu pohađa po individualnom obrazovnom planu uzima se u obzir i mišljenje predstavnika tima za inkluzivno obrazovanje.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Direktor škole, u situaciji kada je učinjena teža povreda obaveze učenika ili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Kada se izriče vaspitna mera za učinjenu lakšu povredu obaveze učenika, odeljenski starešina, uz planiranje pojačanog vaspitnog rada i konsultacije sa roditeljem, odnosno drugim zakonskim zastupnikom i učenikom, bira od predviđenih aktivnosti društveno-korisnog, odnosno humanitarnog rada aktivnost za meru koja se izriče.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Roditelj, odnosno drugi zakonski zastupnik obavezan je da, u skladu sa planom obavljanja društveno-korisnog, odnosno humanitarnog rada, aktivno učestvuje u ostvarivanju tog plana.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Roditelj, odnosno drugi zakonski zastupnik je odgovoran ako učenik odbije da ostvaruje aktivnosti društveno-korisnog, odnosno humanitarnog rada.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Društveno-koristan, odnosno humanitarni rad ostvaruje se u prostorijama ili van prostorija škole pod nadzorom nastavnika, odnosno stručnog saradnika.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Za društveno-koristan, odnosno humanitarni rad propisuje se vremenski period/dinamika, način ostvarivanja i lice koje je zaduženo da prati i izveštava o ostvarivanju i efektima aktivnosti.</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Aktivnosti društveno-korisnog, odnosno humanitarnog rada (u daljem tekstu: aktivnosti) se mogu organizovati i ostvarivati u grupi, odeljenju, razredu, odnosno klasi u okviru škole, kao i u drugoj ustanovi, samostalno ili uz podršku vršnjaka, nastavnika i stručnih saradnika.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Angažovanje učenika u društveno-korisnom, odnosno humanitarnom radu uzima se u obzir kod utvrđivanja zaključne ocene iz vladanja na kraju prvog i drugog polugodišta.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Okvirno trajanje učestalosti i vremenski period obavljanja društveno-korisnog, odnosno humanitarnog rada u školama dato je u Tabeli 1.</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Tabela 1</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374"/>
        <w:gridCol w:w="1111"/>
        <w:gridCol w:w="1701"/>
        <w:gridCol w:w="2006"/>
      </w:tblGrid>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MERA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Aktivnost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Učestalost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Vremenski period</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OPOMENA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nedelje</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lastRenderedPageBreak/>
              <w:t>UKOR ODELJENjSKOG STAREŠINE</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nedelje</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UKOR ODELJENjSKOG VEĆA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nedelje</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UKOR DIREKTORA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4 nedelje</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UKOR NASTAVNIČKOG VEĆA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4 puta nedeljno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4 nedelje</w:t>
            </w:r>
          </w:p>
        </w:tc>
      </w:tr>
    </w:tbl>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Prilikom određivanja aktivnosti društveno-korisnog, odnosno humanitarnog rada određuje se trajanje te aktivnosti, učestalost i vremenski period/dinamika, uzimajući u obzir karakteristike učenika, njegov uzrast i optimalno vreme za kvalitetno i delotvorno ostvarivanje aktivnosti. Preporučeno trajanje aktivnosti je od 15 do 45 minuta.</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Određivanje i praćenje društveno-korisnog, odnosno humanitarnog rada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Aktivnosti određene uz vaspitne mere opomenu i ukor odeljenjskog starešine, određuje i prati njihovo ostvarivanje odeljenjski starešina samostalno, a ako je potrebno – uz podršku člana odeljenskog veća ili stručnog saradnika.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Aktivnosti određene uz vaspitnu meru ukor odeljenjskog veća određuje odeljenjsko veće, a prati odeljenjski starešina u saradnji sa jednim ili više nastavnika, odnosno stručnim saradnikom, koje odredi odeljensko veće.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Aktivnosti određene uz vaspitno-disciplinsku meru ukor direktora izriče direktor, a prati odeljenjski starešina u saradnji sa jednim ili više nastavnika, odnosno stručnim saradnikom, koje odredi direktor rešenjem.</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Aktivnosti određene uz vaspitno-disciplinsku meru ukor nastavničkog veća, izriče nastavničko veće, a prati odeljenjski starešina u saradnji sa jednim ili više nastavnika, odnosno stručnim saradnikom, koje odredi direktor rešenjem.</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Evidentiranje društveno-korisnog, odnosno humanitarnog rada i izveštavanje o njegovim efektima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Evidenciju o toku sprovođenja aktivnosti vodi lice koje je zaduženo za njeno ostvarivanje i praćenje.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Lice koje je zaduženo za praćenje aktivnosti podnosi izveštaj o efektima društveno-korisnog, odnosno humanitarnog rada organima škole zavisno od toga koja je vaspitna ili vaspitno- disciplinska mera izrečena, i to za aktivnosti određene uz:</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vaspitne mere opomena i ukor odeljenjskog starešine – izveštava se odeljensko veće;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vaspitnu meru ukor odeljenjskog veća – izveštava se odeljensko veće;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vaspitno-disciplinsku meru ukor direktora – izveštava se direktor škole;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vaspitno-disciplinsku meru ukor nastavničkog veća – izveštava se nastavničko veće.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Škola je u obavezi da svojim opštim aktom propiše način evidentiranja i praćenja društveno-korisnog, odnosno humanitarnog rada i izveštavanja o njegovim efektima.</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Aktivnosti uz izrečenu vaspitnu meru za lakšu povredu obaveza učenika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Za učinjenu lakšu povredu obaveza učeniku se može izreći vaspitna mera: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1) opomena;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2) ukor odeljenjskog starešine;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3) ukor odeljenjskog veća.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i/>
          <w:iCs/>
          <w:sz w:val="20"/>
          <w:szCs w:val="20"/>
          <w:lang w:eastAsia="sr-Latn-RS"/>
        </w:rPr>
        <w:t>Primeri aktivnosti društveno-korisnog, odnosno humanitarnog rada:</w:t>
      </w:r>
      <w:r w:rsidRPr="00E808BA">
        <w:rPr>
          <w:rFonts w:ascii="Arial" w:eastAsia="Times New Roman" w:hAnsi="Arial" w:cs="Arial"/>
          <w:lang w:eastAsia="sr-Latn-RS"/>
        </w:rPr>
        <w:t xml:space="preserve">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produžetak obaveze redara;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pisanje rada/sastava i izlaganje u odeljenju na temu u vezi sa povredom obaveze;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 osmišljavanje, izrada i uređivanje panoa na određenu temu;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briga o prostoru u kome učenici borave (npr. uređivanje učionice, biblioteke, produženog boravka, trpezarije, svečane sale; pomoć u razmeštanju klupa, održavanju prostora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u produženom boravku (npr. u izradi domaćih zadataka, u organizovanju slobodnih aktivnosti, u uređenju prostora u boravku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nastavniku (npr. učenicima kojima je potrebna podrška i pomoć u učenju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 pomoć dežurnom nastavniku za vreme odmora;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stručnom saradniku (npr. u pripremi radionice, ostvarivanju radionice, pripremi predavanja/materijala za ostvarivanje predavanja – npr. deljenje materijala, tehnička podrška prilikom prezentacije, predavanja, radionice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u obavljanju administrativnih poslova (npr. kovertiranje, prekucavanje tekstova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školskim timovima (npr. briga o bezbednosti mlađih učenika uz prisustvo učitelja/nastavnika; priprema prezentacije, radionice, predavanja i ostvarivanje predavanja/radionice u odeljenju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organizovanje posebne humanitarne akcije;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domaru u radionici (npr. popravka) i upoznavanje sa zaštitom na radu u ustanovi i druga pomoć domaru (npr. uređenje parka i prostora oko škole – čišćenje snega, lišća, okopavanje cveća, farbanje ograda, klupa, održavanje sportskih terena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 pomoć pomoćno-tehničkom osoblju oko sređivanja prostorija u školi i upoznavanje sa zanimanjem pomoćni radnik kao i zaštitom na radu za ovo zanimanje (odlaganje smeća, zaštitna oprema, reciklaža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učestvovanje u organizaciji predavanja koje ostvaruju spoljni saradnici (MUP, Crveni krst, itd.);</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 priprema prezentacije, predavanja, radionice za učenike škole i ostvarivanje u odeljenjima;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u trpezariji i upoznavanje sa zaštitom na radu za zanimanja ljudi/zaposlenih (kuvar, servirka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pomoć nastavnicima u pripremi materijala za organizaciju vannastavnih aktivnosti (sekcije i sl.);</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uređenje školskog dvorišta (npr. čišćenje snega, okopavanje cveća, farbanje ograda ili klupa);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ostvarivanje predavanja za odeljenjsku zajednicu na temu bezbednosti, nasilja ili druge oblasti u okviru koje je učenik prekršio pravila, odnosno u vezi sa učinjenom povredom obaveze;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učestvovanje u organizovanju/promociji sportskih, muzičkih, kulturnih i drugih aktivnosti u školi u saradnji sa nastavnikom;</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priprema/organizovanje predstave, prezentacija video klipa, stripa ili filma na temu u vezi sa učinjenom povredom obaveze;</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izrada flajera, stripova, video klipova i dr. o nebezbednom korišćenju sredstava ili nebezbednom ponašanju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Navedene aktivnosti se mogu kombinovati, a u skladu sa specifičnostima škole se mogu proširivati i drugim aktivnostima propisanim opštim aktom škole.</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Aktivnosti uz izrečenu vaspitno-disciplinsku meru za težu povredu obaveza učenika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Teže povrede obaveza učenika propisane su Zakonom.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 xml:space="preserve">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Ukoliko dođe do fizičkog povređivanja, neophodno je odrediti pomoć povređenom drugu u meri u kojoj je drug koji je pretrpeo štetu spreman da prihvati takvu pomoć (npr. nošenje torbe – da bi se učeniku olakšalo dolaženje u školu; pomoć u izradi zadataka u školi – ukoliko je učeniku otežano beleženje/pisanje; pomoć u izradi domaćih zadataka i dr.).</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Primeri aktivnosti društveno-korisnog, odnosno humanitarnog rada za teže povrede obaveza učenika dati su u Tabeli 2.</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Tabela 2</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23"/>
        <w:gridCol w:w="5069"/>
      </w:tblGrid>
      <w:tr w:rsidR="00E808BA" w:rsidRPr="00E808BA" w:rsidTr="00E808BA">
        <w:trPr>
          <w:tblHeade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Teže povrede obaveza učenika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Primeri aktivnosti društveno-korisnog, odnosno humanitarnog rada</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1) uništenje, oštećenje, skrivanje, iznošenje, prepravka ili dopisivanje podataka u evidenciji koju vodi škola ili druga organizacija, odnosno organ;</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prepravka ili dopisivanje podataka u javnoj ispravi koju izdaje škola ili organ, odnosno ispravi koju izda druga organizacija;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 uključivanje u pripremu materijala i izradu letopisa škole, školskog časopisa i sl.; </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prikaz o značaju važnosti evidencije i javnih isprava u odeljenjima ili na sastanku učeničkog parlamenta;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prikaz istorijskih događaja u kojima je uništavana značajna dokumentacija;</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uništenje ili krađa imovine škole, privrednog društva, preduzetnika, učenika ili zaposlenog;</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4) posedovanje, podstrekavanje, pomaganje, davanje drugom učeniku i upotreba alkohola, duvana, narkotičkog sredstva ili psihoaktivne supstance;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5) unošenje u školu ili drugu organizaciju oružja, pirotehničkog sredstva ili drugog predmeta kojim može da ugrozi ili povredi drugo lice;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7) upotreba mobilnog telefona, elektronskog uređaja i drugog sredstva u svrhe kojima se ugrožavaju prava drugih ili u svrhe prevare u postupku ocenjivanja;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8) neopravdano izostajanje sa nastave i drugih oblika obrazovno-vaspitnog rada više od 25 časova u toku školske godine, od čega više od 15 časova nakon pismenog obaveštavanja roditelja, </w:t>
            </w:r>
            <w:r w:rsidRPr="00E808BA">
              <w:rPr>
                <w:rFonts w:ascii="Times New Roman" w:eastAsia="Times New Roman" w:hAnsi="Times New Roman" w:cs="Times New Roman"/>
                <w:sz w:val="24"/>
                <w:szCs w:val="24"/>
                <w:lang w:eastAsia="sr-Latn-RS"/>
              </w:rPr>
              <w:lastRenderedPageBreak/>
              <w:t>odnosno drugog zakonskog zastupnika od strane škole;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9) učestalo činjenje lakših povreda obaveza u toku školske godine, pod uslovom da su preduzete neophodne mere radi korekcije ponašanja učenika.</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lastRenderedPageBreak/>
              <w:t>– izrada prezentacije i prikaz te prezentacije u odeljenjima na temu čuvanja imovine, kako lične tako i školske, porodične i imovine drugih;</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briga o prostoru u kome učenici borave (npr. uređivanje učionice, biblioteke, produženog boravka, trpezarije, svečane sale i sl; pomoć u razmeštanju klupa; pomoć u održavanju prostora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domaru i pomoćno-tehničkom osoblju u tehničkom održavanju škole (čišćenje snega, lišća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u izradi brošure/flajera (npr. ,,Petarde nisu igračke” i distribucija po odeljenjima, razredima i dr., internet distribucija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priprema materijala za rad u vezi sa temom koja je povezana sa određenim ponašanjem i sistemom vrednosti koji želimo da učenik promeni, odnosno usvoji;</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učestvovanje u predavanjima/tribinama koje ostvaruju stručnjaci iz odgovarajućih oblasti;</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odlazak u vatrogasnu brigadu/vatrogasni dom i informisanje o prevenciji kroz saradnju sa roditeljima;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 istraživanje, pomoć odeljenskom starešini, odnosno nastavniku u prikupljanju materijala za </w:t>
            </w:r>
            <w:r w:rsidRPr="00E808BA">
              <w:rPr>
                <w:rFonts w:ascii="Times New Roman" w:eastAsia="Times New Roman" w:hAnsi="Times New Roman" w:cs="Times New Roman"/>
                <w:sz w:val="24"/>
                <w:szCs w:val="24"/>
                <w:lang w:eastAsia="sr-Latn-RS"/>
              </w:rPr>
              <w:lastRenderedPageBreak/>
              <w:t xml:space="preserve">ostvarivanje predavanja na određenu temu; </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timu za zaštitu od nasilja u organizovanju predavanja na temu u vezi sa povredom;</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izrada prezentacije na temu koja je u vezi sa povredom obaveze;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dežurnom nastavniku;</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u dežurstvu u produženom boravku;</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domaru u radionici (npr. popravka) i upoznavanje sa zaštitom na radu u ustanovi i druga pomoć domaru (npr. uređenje parka i prostora oko škole – čišćenje snega, lišća, okopavanje cveća, farbanje ograda, klupa, održavanje sportskih terena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zaposlenima angažovanim na održavanju higijene oko sređivanja prostorija u školi i upoznavanje sa ovim zanimanjem, kao i zaštitom na radu za poslove koje obavljaju (npr. odlaganje smeća, zaštitna oprema, reciklaža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izrada prezentacije i držanje predavanja uz podršku nastavnika na temu Zaštita ličnih podataka na internetu;</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pomoć dežurnom nastavniku u ostvarivanju dežurstva.</w:t>
            </w:r>
          </w:p>
        </w:tc>
      </w:tr>
    </w:tbl>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lastRenderedPageBreak/>
        <w:t>Navedene aktivnosti se mogu kombinovati, a u skladu sa specifičnostima škole mogu se proširivati i drugim aktivnostima propisanim opštim aktom škole.</w:t>
      </w:r>
    </w:p>
    <w:p w:rsidR="00E808BA" w:rsidRPr="00E808BA" w:rsidRDefault="00E808BA" w:rsidP="00E808BA">
      <w:pPr>
        <w:spacing w:before="100" w:beforeAutospacing="1" w:after="100" w:afterAutospacing="1" w:line="240" w:lineRule="auto"/>
        <w:rPr>
          <w:rFonts w:ascii="Arial" w:eastAsia="Times New Roman" w:hAnsi="Arial" w:cs="Arial"/>
          <w:b/>
          <w:bCs/>
          <w:sz w:val="20"/>
          <w:szCs w:val="20"/>
          <w:lang w:eastAsia="sr-Latn-RS"/>
        </w:rPr>
      </w:pPr>
      <w:r w:rsidRPr="00E808BA">
        <w:rPr>
          <w:rFonts w:ascii="Arial" w:eastAsia="Times New Roman" w:hAnsi="Arial" w:cs="Arial"/>
          <w:b/>
          <w:bCs/>
          <w:sz w:val="20"/>
          <w:szCs w:val="20"/>
          <w:lang w:eastAsia="sr-Latn-RS"/>
        </w:rPr>
        <w:t xml:space="preserve">Aktivnosti uz izrečenu vaspitno-disciplinsku meru za povedu zabrane propisane zakonom </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Uz vaspitno-disciplinske mere ukor direktora i ukor nastavničkog veća, koje se mogu izreći za učinjenu povredu zabrane propisane Zakonom, učeniku se obavezno određuje društveno-</w:t>
      </w:r>
      <w:r w:rsidRPr="00E808BA">
        <w:rPr>
          <w:rFonts w:ascii="Arial" w:eastAsia="Times New Roman" w:hAnsi="Arial" w:cs="Arial"/>
          <w:lang w:eastAsia="sr-Latn-RS"/>
        </w:rPr>
        <w:lastRenderedPageBreak/>
        <w:t>koristan, odnosno humanitarni rad i sprovodi izabrana aktivnost društveno-korisnog, odnosno humanitarnog rada.</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Primeri aktivnosti društveno-korisnog i humanitarnog rada za povrede zabrane dati su u Tabeli 3.</w:t>
      </w:r>
    </w:p>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Tabela 3</w:t>
      </w:r>
    </w:p>
    <w:tbl>
      <w:tblPr>
        <w:tblW w:w="5000" w:type="pct"/>
        <w:tblCellSpacing w:w="15"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11"/>
        <w:gridCol w:w="6481"/>
      </w:tblGrid>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Povrede zabrane</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Primeri aktivnosti društveno-korisnog, odnosno humanitarnog rada</w:t>
            </w:r>
          </w:p>
        </w:tc>
      </w:tr>
      <w:tr w:rsidR="00E808BA" w:rsidRPr="00E808BA" w:rsidTr="00E808BA">
        <w:trPr>
          <w:tblCellSpacing w:w="15" w:type="dxa"/>
        </w:trPr>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1) zabrana diskriminacije;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2) zabrana nasilja, zlostavljanja i zanemarivanja;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3) zabrana ponašanja koje vređa ugled, čast ili dostojanstvo.</w:t>
            </w:r>
          </w:p>
        </w:tc>
        <w:tc>
          <w:tcPr>
            <w:tcW w:w="0" w:type="auto"/>
            <w:vAlign w:val="center"/>
            <w:hideMark/>
          </w:tcPr>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organizovanje predavanja/prezentacije na temu ljudskih prava, kao i prava dece;</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organizovanje predavanja/prezentacije za učenike na neku od tema u vezi sa građanskim pravima, obavezama i odgovornostima;</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xml:space="preserve">– organizovanje predavanja/prezentacije za roditelje na neku od tema u vezi sa građanskim pravima, obavezama i odgovornostima u saradnji sa stručnim saradnikom i/ili nastavnikom; </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učestvovanje u organizaciji humanitarne akcije za pomoć i podršku ugroženima (Crveni krst, Svratište, Ustanove zaštite dece bez roditeljskog staranja i dr.);</w:t>
            </w:r>
          </w:p>
          <w:p w:rsidR="00E808BA" w:rsidRPr="00E808BA" w:rsidRDefault="00E808BA" w:rsidP="00E808BA">
            <w:pPr>
              <w:spacing w:before="100" w:beforeAutospacing="1" w:after="100" w:afterAutospacing="1" w:line="240" w:lineRule="auto"/>
              <w:rPr>
                <w:rFonts w:ascii="Times New Roman" w:eastAsia="Times New Roman" w:hAnsi="Times New Roman" w:cs="Times New Roman"/>
                <w:sz w:val="24"/>
                <w:szCs w:val="24"/>
                <w:lang w:eastAsia="sr-Latn-RS"/>
              </w:rPr>
            </w:pPr>
            <w:r w:rsidRPr="00E808BA">
              <w:rPr>
                <w:rFonts w:ascii="Times New Roman" w:eastAsia="Times New Roman" w:hAnsi="Times New Roman" w:cs="Times New Roman"/>
                <w:sz w:val="24"/>
                <w:szCs w:val="24"/>
                <w:lang w:eastAsia="sr-Latn-RS"/>
              </w:rPr>
              <w:t>– podrška pedagoškom asistentu ili ličnom pratiocu u pružanju podrške učenicima.</w:t>
            </w:r>
          </w:p>
        </w:tc>
      </w:tr>
    </w:tbl>
    <w:p w:rsidR="00E808BA" w:rsidRPr="00E808BA" w:rsidRDefault="00E808BA" w:rsidP="00E808BA">
      <w:pPr>
        <w:spacing w:before="100" w:beforeAutospacing="1" w:after="100" w:afterAutospacing="1" w:line="240" w:lineRule="auto"/>
        <w:rPr>
          <w:rFonts w:ascii="Arial" w:eastAsia="Times New Roman" w:hAnsi="Arial" w:cs="Arial"/>
          <w:lang w:eastAsia="sr-Latn-RS"/>
        </w:rPr>
      </w:pPr>
      <w:r w:rsidRPr="00E808BA">
        <w:rPr>
          <w:rFonts w:ascii="Arial" w:eastAsia="Times New Roman" w:hAnsi="Arial" w:cs="Arial"/>
          <w:lang w:eastAsia="sr-Latn-RS"/>
        </w:rPr>
        <w:t>Navedene aktivnosti se mogu kombinovati, a u skladu sa specifičnostima škole se mogu proširivati i drugim aktivnostima propisanim opštim aktom škole.</w:t>
      </w:r>
    </w:p>
    <w:p w:rsidR="00753608" w:rsidRDefault="00753608"/>
    <w:sectPr w:rsidR="00753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8BA"/>
    <w:rsid w:val="005E6316"/>
    <w:rsid w:val="00753608"/>
    <w:rsid w:val="008A3BCD"/>
    <w:rsid w:val="00C92B38"/>
    <w:rsid w:val="00E808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1974C2-2E7C-43AE-81D1-0EB71D4F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normaltd">
    <w:name w:val="normaltd"/>
    <w:basedOn w:val="Normal"/>
    <w:rsid w:val="00E808BA"/>
    <w:pPr>
      <w:spacing w:before="100" w:beforeAutospacing="1" w:after="100" w:afterAutospacing="1" w:line="240" w:lineRule="auto"/>
      <w:jc w:val="right"/>
    </w:pPr>
    <w:rPr>
      <w:rFonts w:ascii="Arial" w:eastAsia="Times New Roman" w:hAnsi="Arial" w:cs="Arial"/>
      <w:lang w:eastAsia="sr-Latn-RS"/>
    </w:rPr>
  </w:style>
  <w:style w:type="paragraph" w:customStyle="1" w:styleId="naslov1">
    <w:name w:val="naslov1"/>
    <w:basedOn w:val="Normal"/>
    <w:rsid w:val="00E808B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ormalbold">
    <w:name w:val="normalbold"/>
    <w:basedOn w:val="Normal"/>
    <w:rsid w:val="00E808BA"/>
    <w:pPr>
      <w:spacing w:before="100" w:beforeAutospacing="1" w:after="100" w:afterAutospacing="1" w:line="240" w:lineRule="auto"/>
    </w:pPr>
    <w:rPr>
      <w:rFonts w:ascii="Arial" w:eastAsia="Times New Roman" w:hAnsi="Arial" w:cs="Arial"/>
      <w:b/>
      <w:bCs/>
      <w:lang w:eastAsia="sr-Latn-RS"/>
    </w:rPr>
  </w:style>
  <w:style w:type="paragraph" w:customStyle="1" w:styleId="normalcentar">
    <w:name w:val="normalcentar"/>
    <w:basedOn w:val="Normal"/>
    <w:rsid w:val="00E808BA"/>
    <w:pPr>
      <w:spacing w:before="100" w:beforeAutospacing="1" w:after="100" w:afterAutospacing="1" w:line="240" w:lineRule="auto"/>
      <w:jc w:val="center"/>
    </w:pPr>
    <w:rPr>
      <w:rFonts w:ascii="Arial" w:eastAsia="Times New Roman" w:hAnsi="Arial" w:cs="Arial"/>
      <w:lang w:eastAsia="sr-Latn-RS"/>
    </w:rPr>
  </w:style>
  <w:style w:type="paragraph" w:styleId="NormalWeb">
    <w:name w:val="Normal (Web)"/>
    <w:basedOn w:val="Normal"/>
    <w:uiPriority w:val="99"/>
    <w:semiHidden/>
    <w:unhideWhenUsed/>
    <w:rsid w:val="00E808B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basic-paragraph">
    <w:name w:val="basic-paragraph"/>
    <w:basedOn w:val="Normal"/>
    <w:rsid w:val="00E808B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normalbold1">
    <w:name w:val="normalbold1"/>
    <w:basedOn w:val="DefaultParagraphFont"/>
    <w:rsid w:val="00E808BA"/>
    <w:rPr>
      <w:rFonts w:ascii="Arial" w:hAnsi="Arial" w:cs="Arial" w:hint="default"/>
      <w:b/>
      <w:bCs/>
      <w:sz w:val="22"/>
      <w:szCs w:val="22"/>
    </w:rPr>
  </w:style>
  <w:style w:type="character" w:customStyle="1" w:styleId="normalitalic1">
    <w:name w:val="normalitalic1"/>
    <w:basedOn w:val="DefaultParagraphFont"/>
    <w:rsid w:val="00E808BA"/>
    <w:rPr>
      <w:rFonts w:ascii="Arial" w:hAnsi="Arial" w:cs="Arial"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46280">
      <w:bodyDiv w:val="1"/>
      <w:marLeft w:val="0"/>
      <w:marRight w:val="0"/>
      <w:marTop w:val="0"/>
      <w:marBottom w:val="0"/>
      <w:divBdr>
        <w:top w:val="none" w:sz="0" w:space="0" w:color="auto"/>
        <w:left w:val="none" w:sz="0" w:space="0" w:color="auto"/>
        <w:bottom w:val="none" w:sz="0" w:space="0" w:color="auto"/>
        <w:right w:val="none" w:sz="0" w:space="0" w:color="auto"/>
      </w:divBdr>
      <w:divsChild>
        <w:div w:id="43143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Ljubinka Nedic</cp:lastModifiedBy>
  <cp:revision>2</cp:revision>
  <dcterms:created xsi:type="dcterms:W3CDTF">2018-09-15T06:58:00Z</dcterms:created>
  <dcterms:modified xsi:type="dcterms:W3CDTF">2018-09-15T06:58:00Z</dcterms:modified>
</cp:coreProperties>
</file>