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26" w:rsidRPr="00466426" w:rsidRDefault="00466426" w:rsidP="004664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  <w:bookmarkStart w:id="0" w:name="_GoBack"/>
      <w:bookmarkEnd w:id="0"/>
      <w:r w:rsidRPr="00466426">
        <w:rPr>
          <w:rFonts w:ascii="Arial" w:eastAsia="Times New Roman" w:hAnsi="Arial" w:cs="Arial"/>
          <w:vanish/>
          <w:sz w:val="16"/>
          <w:szCs w:val="16"/>
          <w:lang w:val="en-US"/>
        </w:rPr>
        <w:t>Top of Form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основу члана 75. став 5. Закона о основама система образовања и васпитања („Службени гласник РС”, бр. 88/17, 27/18 – др. закон и 10/19),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Министар просвете, науке и технолошког развоја доноси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466426" w:rsidRPr="00466426" w:rsidTr="00466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426" w:rsidRPr="00466426" w:rsidRDefault="00466426" w:rsidP="0046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4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ПРАВИЛНИК</w:t>
            </w:r>
          </w:p>
          <w:p w:rsidR="00466426" w:rsidRPr="00466426" w:rsidRDefault="00466426" w:rsidP="0046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4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 оцењивању ученика у основном образовању и васпитању</w:t>
            </w:r>
          </w:p>
        </w:tc>
      </w:tr>
    </w:tbl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 Правилника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 1.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Овим правилником утврђују се начин, поступак и критеријуми оцењивања успеха из обавезних предмета, изборних програма, активности и владања и друга питања од значаја за оцењивање ученика и одраслих у основном образовању и васпитању (у даљем тексту: ученик).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Сврха и принципи оцењивања ученика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 2.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Оцењивање је саставни део процеса наставе и учења којим се обезбеђује стално праћење остваривања прописаних исхода и стандарда постигнућа ученика, а за ученике са сметњама у развоју и инвалидитетом прилагођених циљева, садржаја и исхода у савладавању индивидуалног образовног плана.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Оцењивање је континуирана педагошка активност која позитивно утврђује однос према учењу и знању и подстиче мотивацију за учење.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Оцењивањем се ученик оспособљава за објективну процену сопствених постигнућа и постигнућа других ученика, за постављање личних циљева током процеса учења, развија се систем вредности и обезбеђује се поштовање општих принципа система образовања и васпитања утврђених законом којим се уређују основе система образовања и васпитања (у даљем тексту: Закон).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Принципи оцењивања, у смислу овог правилника, јесу: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објективност у оцењивању према утврђеним критеријумима;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релевантност оцењивања;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коришћење разноврсних техника и метода оцењивања;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4) правичност у оцењивању;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5) редовност и благовременост у оцењивању;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6) оцењивање без дискриминације и издвајања по било ком основу;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7) уважавање индивидуалних разлика, потреба, узраста, претходних постигнућа ученика и тренутних услова у којима се оцењивање одвија.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Формативно и сумативно оцењивање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 3.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Ученик се оцењује из обавезних предмета, изборних програма, активности (пројектне наставе и слободних наставних активности) са и без модула и владања, у складу са Законом, посебним законом и овим правилником.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Праћење развоја, напредовања и остварености постигнућа ученика у току школске године обавља се формативним и сумативним оцењивањем.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Формативно оцењивање, у смислу овог правилника, јесте редовно праћење и процена напредовања у остваривању прописаних исхода, стандарда постигнућа и ангажовања у оквиру обавезног предмета, изборних програма, активности (пројектне наставе и слободних наставних активности) са и без модула, као и праћење владања ученика. Формативно оцењивање садржи повратну информацију о остварености прописаних исхода и стандарда постигнућа и ангажовања у оквиру предмета, изборних програма, активности са и без модула, предузете активности од стране наставника за унапређивање постигнућа ученика, процена њихове делотворности и јасне и конкретне препоруке за даље напредовање.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Формативне оцене се по правилу евидентирају у педагошкој документацији наставника, у складу са овим правилником и најчешће се односе на редовно праћење напретка постигнућа ученика, начин како учи, степен самосталности у раду, начин остваривања сарадње у процесу учења са другим ученицима и други подаци о ученику битни за праћење.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Сумативно оцењивање, у смислу овог правилника, јесте вредновање постигнућа ученика на крају програмске целине или на крају полугодишта из обавезног предмета, изборних програма, активности и владања.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Оцене добијене сумативним оцењивањем у првом разреду су описне и на крају полугодишта, односно школске године исказују се као напредовање ученика у остваривању исхода, ангажовање и препорука. Оцене добијене сумативним оцењивањем у осталим разредима су по правилу бројчане.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Сумативне оцене се евидентирају у прописаној евиденцији о образовно-васпитном раду (у даљем тексту: дневник), а могу бити унете и у педагошку документацију, у складу са овим правилником.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Оцена ученика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 4.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Оцена представља објективну и поуздану меру напредовања и развоја ученика, као и ангажовања ученика и његове самосталности у раду.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Оцена је описна и бројчана.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 је и показатељ квалитета и ефикасности рада наставника и школе у остваривању прописаних исхода и стандарда постигнућа.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Оцена је јавна и саопштава се ученику одмах по добијању, са образложењем. Образложење оцене садржи препоруку које активности ученик треба да предузме у даљем раду.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 првом разреду основног образовања и васпитања, у току школске године, ученик се оцењује описном оценом из обавезног предмета, изборних програма и активности (пројектне наставе).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 оквиру предмета, у првом разреду, у току школске године, описном оценом изражава се напредовање у остваривању прописаних исхода.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 другог до осмог разреда, у току школске године, ученик се оцењује описно и бројчано из обавезног предмета, изборних програма и активности (пројектне наставе и слободних наставних активности) и владања.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Бројчана оцена из обавезног предмета и изборног програма други страни језик је: одличан (5), врло добар (4), добар (3), довољан (2) и недовољан (1). Оцена недовољан (1) је непрелазна.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Успех ученика из изборних програма и то: верска настава и грађанско васпитање, матерњи језик/говор са елементима националне културе и активности (пројектне наставе и слободних наставних активности) оцењује се описно и то: истиче се, добар, задовољава.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Члан 5.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Одељењски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Ученику се не може умањити оцена из обавезног предмета, изборних програма и активности (пројектне наставе и слободних наставних активности) због односа ученика према ваннаставним активностима или непримереног понашања у школи.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Оцењивање из обавезног предмета: музичка култура, ликовна култура, физичко и здравствено васпитање, обавља се полазећи од 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у наставном процесу.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Ученик, његов родитељ, други законски заступник има право да поднесе приговор у складу са Законом.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Бројчана оцена ученика обавезног предмета и изборног програма други страни језик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Члан 6.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Ученик се оцењује бројчано из обавезних предмета и изборног програма други страни језик, у складу са законом и овим правилником.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Бројчана оцена из обавезних предмета и изборног програма други страни језик, у току школске године, утврђује се на основу следећих критеријума: оствареност исхода, самосталност и ангажовање ученика.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Оцену одличан (5) добија ученик који: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у потпуности показује способност трансформације знања и примене у новим ситуацијама;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− лако логички повезује чињенице и појмове;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− самостално изводи закључке који се заснивају на подацима;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− решава проблеме на нивоу стваралачког мишљења и у потпуности критички расуђује;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− показује изузетну самосталност уз изузетно висок степен активности и ангажовања.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Оцену врло добар (4) добија ученик који: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− у великој мери показује способност примене знања и логички повезује чињенице и појмове;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− самостално изводи закључке који се заснивају на подацима;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решава поједине проблеме на нивоу стваралачког мишљења и у знатној мери критички расуђује;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− показује велику самосталност и висок степен активности и ангажовања.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Оцену добар (3) добија ученик који: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у довољној мери показује способност употребе информација у новим ситуацијама;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у знатној мери логички повезује чињенице и појмове;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већим делом самостално изводи закључке који се заснивају на подацима и делимично самостално решава поједине проблеме;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у довољној мери критички расуђује;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− показује делимични степен активности и ангажовања.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Оцену довољан (2) добија ученик који: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− знања која је остварио су на нивоу репродукције, уз минималну примену;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− у мањој мери логички повезује чињенице и појмове и искључиво уз подршку наставника изводи закључке који се заснивају на подацима;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− понекад је самосталан у решавању проблема и у недовољној мери критички расуђује;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показује мањи степен активности и ангажовања.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Недовољан (1) добија ученик који: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знања која је остварио нису ни на нивоу препознавања и не показује способност репродукције и примене;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не изводи закључке који се заснивају на подацима;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критички не расуђује;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− не показује интересовање за учешће у активностима нити ангажовање.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Закључна оцена обавезног предмета, изборног програма и активности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Члан 7.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Закључна оцена из обавезног предмета, изборног програма и активности (пројектне наставе и слободних наставних активности) утврђује се на крају првог и другог полугодишта, на основу свих појединачних оцена које су унете у дневник од почетка школске године, а у складу са законом.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 првом разреду закључне оцене из обавезних предмета и из изборних програма и активности (пројектна настава) уносе се у ђачку књижицу и ученик прелази у наредни разред.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Закључна оцена из обавезног предмета за ученика од другог до осмог разреда је бројчана.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Закључна оцена из изборних програма и активности (слободне наставне активности и пројектна настава)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ученика.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Ученика од првог до четвртог разреда у току образовно-васпитног рада, оцењује наставник који изводи наставу, а оцену на крају полугодишта утврђује одељењско веће на предлог наставника.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Ученика од петог до осмог разреда оцењује предметни наставник у току образовно-васпитног рада, а оцену на крају полугодишта утврђује одељењско веће на предлог предметног наставника.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Када предмет садржи модуле, закључна оцена се изводи на основу позитивних оцена свих модула у оквиру предмета.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Закључна оцена за успех из обавезног предмета и изборног програма други страни језик не може да буде већа од највеће појединачне оцене уписане у дневник, добијене било којом техником провере знања.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Закључна оцена за успех из обавезног предмета и изборног програма други страни језик, не може да буде мања од: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1) одличан (5), ако је аритметичка средина свих појединачних оцена најмање 4,50;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2) врло добар (4), ако је аритметичка средина свих појединачних оцена од 3,50 до 4,49;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3) добар (3), ако је аритметичка средина свих појединачних оцена од 2,50 до 3,49;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4) довољан (2), ако је аритметичка средина свих појединачних оцена од 1,50 до 2,49.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Закључна оцена на полугодишту не узима се у обзир приликом утврђивања аритметичке средине из става 10. овог члана, на крају другог полугодишта.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Ако одељењско веће не прихвати образложени предлог закључне оцене предметног наставника, нову оцену утврђује одељењско веће гласањем.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Утврђена оцена из става 12. овог члана евидентира се у напомени, а у записнику одељењског већа шире се образлаже.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Закључна оцена утврђена на одељењском већу уписује се у дневник у предвиђену рубрику.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Ученик, његов родитељ, други законски заступник има право да поднесе приговор у складу са Законом.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Оцењивање ученика који остварују додатну подршку у образовању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 8.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Ученик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васпитању оцењује се на основу ангажовања и степена остварености циљева и исхода дефинисаних планом индивидуализације и ИОП-ом.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Ученику који стиче образовање и васпитање по индивидуалном образовном плану, а не остварује планиране циљеве и исходе, ревидира се индивидуални образовни план.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 са изузетним 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Иницијално процењивање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 9.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почетку школске године наставник процењује претходна постигнућа ученика у оквиру одређене области, модула или теме, која су од значаја за обавезни предмет, изборни програм и активност (у даљем тексту: иницијално процењивање) у тој школској години.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Резултат иницијалног процењивања не оцењује се и служи за планирање рада наставника и даље праћење напредовања ученика.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Начин и поступак оцењивања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Члан 10.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 се оцењује на основу усмене провере постигнућа, писмене провере постигнућа и практичног рада, а у складу са програмом обавезног предмета, изборног програма и активности. У току полугодишта најмање једна оцена треба да буде на основу усмене провере постигнућа ученика.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 се оцењује и на основу активности и његових резултата рада, а нарочито: излагања и представљања (изложба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– портфолија, у складу са програмом наставе и учења, односно школским програмом.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наставе и учења, односно школским програмом.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Распоред писмених задатака и писмених провера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Члан 11.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Распоред писмених задатака и писмених провера (у даљем тексту: распоред) дужих од 15 минута уписује се у дневник и објављује се за свако одељење на огласној табли школе и на званичној интернет страни школе најкасније до краја треће наставне недеље у сваком полугодишту.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Распоредом може да се планира највише једна провера у дану, а две у наставној недељи.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Распоред утврђује директор на предлог одељењског већа.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Писмене провере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 12.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Провера постигнућа ученика обавља се на сваком часу.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Писмене провере постигнућа у трајању до 15 минута обављају се без најаве, а спроводе се ради утврђивања остварености циља једног или више часова и савладаности дела реализованих програмских садржаја, односно остварености операционализованих исхода.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 из писмене провере постигнућа у трајању до 15 минута се не уписују у дневник.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Оцена из писмене провере постигнућа у трајању до 15 минута евидентира се у педагошкој документацији наставника ради праћења постигнућа ученика на крају програмске целине или на крају полугодишта.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Резултати писмене провере постигнућа у трајању до 15 минута могу се узети у обзир приликом утврђивања закључне оцене ученика, а у најбољем интересу ученика.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Ученик у току часа може да буде само једанпут оцењен за усмену или писмену проверу постигнућа.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Оцена из писмене провере постигнућа уписује се у дневник у року од осам радних дана од дана провере, у противном писмена провера се поништава.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Ако након писмене провере постигнућа више од половине ученика једног одељења добије недовољну оцену, писмена провера се поништава за ученика који је добио недовољну оцену.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Оцена са писмене провере може бити поништена и ученику који није задовољан оценом.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Писмена провера из става 8. овог члана понавља се једанпут и може да буде организована на посебном часу.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Након поништене писмене провере, а пре организовања поновљене, наставник је дужан да одржи допунску наставу, односно допунски рад. </w:t>
      </w:r>
    </w:p>
    <w:p w:rsid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 и родитељ има право увида у писани рад, као и право на образложење оцене. Начин остваривања увида у писани рад школа утврђује у сарадњи са родитељима.</w:t>
      </w:r>
    </w:p>
    <w:p w:rsidR="0012024F" w:rsidRDefault="0012024F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2024F" w:rsidRPr="00466426" w:rsidRDefault="0012024F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Оцењивање владања ученика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Члан 13.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Владање се оцењује најмање два пута у току полугодишта.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Владање ученика од првог до петог разреда основног образовања и васпитања оцењује се описно у току и на крају полугодишта.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Владање ученика од шестог до осмог разреда основног образовања и васпитања оцењује се описно у току полугодишта, а бројчано на крају полугодишта.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Закључна оцена из владања ученика из става 2. овог члана јесте: примерно, врло добро, добро, задовољавајуће и незадовољавајуће, и не утиче на општи успех ученика.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Закључна оцена из владања из става 3. овог члана на крају првог и другог полугодишта јесте: примерно (5), врло добро (4), добро (3), задовољавајуће (2) и незадовољавајуће (1) и свака од наведених оцена утиче на општи успех ученика.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Владање одраслих не оцењује се.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Приликом оцењивања владања сагледава се понашање ученика у целини.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оцену из владања не утичу оцене из обавезног предмета, изборних програма и активности (слободне наставне активности и пројектна настава).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Оцена из владања смањује се због изречене васпитно-дисциплинске мере, а може да се смањи због понашања за које је изречена васпитна мера.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Оцена из владања поправља се на предлог одељењског старешине најкасније на крају полугодишта када се утврди да ученик показује позитивне промене у свом понашању и прихвата одговорност за своје поступке након појачаног васпитног рада, оствареног друштвено корисног, односно хуманитарног рада, након изречене васпитне, односно васпитно-дисциплинске мере.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Ученик, његов родитељ, други законски заступник има право да поднесе приговор у складу са Законом.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Описна оцена из владања у току полугодишта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Члан 14.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Описна оцена из владања ученика у току полугодишта утврђује се на основу учениковог односа према обавезама и правилима понашања, нарочито понашања према другим ученицима, запосленима и имовини.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Оцена из става 1. овог члана садржи и васпитну препоруку.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Опис односа према обавезама јесте: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у потпуности извршава обавезе у школи;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углавном извршава обавезе у школи;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делимично извршава обавезе у школи;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4) углавном не извршава обавезе;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5) не извршава обавезе у школи.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Опис понашања према другим ученицима, запосленима и имовини јесте: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представља пример другима својим односом према ученицима, запосленима и имовини;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има најчешће коректан однос према ученицима, запосленима и имовини;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понекад се непримерено односи према ученицима, запосленима и имовини;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4) често има непримерен однос према ученицима, запосленима и имовини;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5) најчешће има непримерен однос према ученицима, запосленима и имовини.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Закључна оцена из владања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 15.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Закључну оцену из владања, на предлог одељењског старешине, утврђује одељењско веће.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Закључна оцена из владања утврђује се на основу понашања ученика у целини, имајући при том у виду и ангажовање ученика у ваннаставним активностима, у складу са школским програмом (слободне активности, ученичка задруга, заштита животне средине, заштита од насиља, злостављања и занемаривања, и програми превенције других облика ризичног понашања, културна активност школе), процењивањем његовог понашања и извршавања обавеза прописаних законом, а нарочито на основу односа према: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школским обавезама;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другим ученицима;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запосленима школе и других организација у којима се остварује образовно-васпитни рад;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4) школској имовини, имовини других лица или организација у којима се остварује настава или поједини облици образовно-васпитног рада и заштити и очувању животне средине.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Ако ученик има изречене васпитне или васпитно-дисциплинске мере, одређен друштвено-користан, односно хуманитарни рад, њихови ефекти се узимају у обзир приликом утврђивања закључне оцене из владања.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Оцењивање на испиту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 16.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Оцена на испиту утврђује се већином гласова укупног броја чланова комисије, у складу са законом.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Ученик, његов родитељ, други законски заступник има право да поднесе приговор на оцену на испиту, у складу са Законом.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Обавештавање о оцењивању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Члан 17.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почетку школске године ученици, родитељи, односно други законски заступници обавештавају се о критеријумима, начину, поступку, динамици, распореду оцењивања и доприносу појединачних оцена закључној оцени из свих обавезних предмета, изборних програма и активности.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Одељењски старешина је обавезан да благовремено, а најмање четири пута у току школске године, на примерен начин обавештава родитеље о постигнућима ученика, напредовању, мотивацији за учење и напредовање, владању и другим питањима од значаја за образовање и васпитање.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Ако родитељ, односно други законски заступник не долази на родитељске и индивидуалне састанке, одељењски старешина је дужан да га благовремено, званично, у писменој форми обавести о успеху и оценама, евентуалним тешкоћама и изостанцима ученика и последицама изостајања ученика.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Евиденција о успеху ученика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 18.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Наставник у поступку оцењивања прикупља и бележи податке о постигнућима ученика, процесу учења, напредовању и развоју ученика током године у прописаној евиденцији и својој педагошкој документацији.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Под педагошком документацијом, у смислу овог правилника, сматра се писана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Завршне одредбе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Члан 19.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Даном ступања на снагу овог правилника престаје да важи Правилник о оцењивању ученика у основном образовању и васпитању („Службени гласник РС”, број 67/13), осим за ученике који су школске 2019/2020. године трећи, четврти, седми и осми разред.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 ученике из става 1. овог члана примењује се Правилник о оцењивању ученика у основном образовању и васпитању („Службени гласник РС”, број 67/13) до завршетка циклуса образовања и васпитања.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 20.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Овај правилник ступа на снагу осмог дана од дана објављивања у „Службеном гласнику Републике Србије”, а примењује се почев од школске 2019/2020. године.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Број 110-00-106/2019-07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 Београду, 25. априла 2019. године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Министар,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Младен Шарчевић, с.р.</w:t>
      </w:r>
    </w:p>
    <w:p w:rsidR="00466426" w:rsidRPr="00466426" w:rsidRDefault="00466426" w:rsidP="004664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  <w:r w:rsidRPr="00466426">
        <w:rPr>
          <w:rFonts w:ascii="Arial" w:eastAsia="Times New Roman" w:hAnsi="Arial" w:cs="Arial"/>
          <w:vanish/>
          <w:sz w:val="16"/>
          <w:szCs w:val="16"/>
          <w:lang w:val="en-US"/>
        </w:rPr>
        <w:t>Bottom of Form</w:t>
      </w:r>
    </w:p>
    <w:p w:rsidR="00466426" w:rsidRPr="00466426" w:rsidRDefault="00466426" w:rsidP="004664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  <w:r w:rsidRPr="00466426">
        <w:rPr>
          <w:rFonts w:ascii="Arial" w:eastAsia="Times New Roman" w:hAnsi="Arial" w:cs="Arial"/>
          <w:vanish/>
          <w:sz w:val="16"/>
          <w:szCs w:val="16"/>
          <w:lang w:val="en-US"/>
        </w:rPr>
        <w:t>Top of Form</w:t>
      </w:r>
    </w:p>
    <w:p w:rsidR="00466426" w:rsidRPr="00466426" w:rsidRDefault="00466426" w:rsidP="004664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  <w:r w:rsidRPr="00466426">
        <w:rPr>
          <w:rFonts w:ascii="Arial" w:eastAsia="Times New Roman" w:hAnsi="Arial" w:cs="Arial"/>
          <w:vanish/>
          <w:sz w:val="16"/>
          <w:szCs w:val="16"/>
          <w:lang w:val="en-US"/>
        </w:rPr>
        <w:t>Bottom of Form</w:t>
      </w:r>
    </w:p>
    <w:p w:rsidR="00572C4C" w:rsidRPr="007378C7" w:rsidRDefault="00572C4C" w:rsidP="007378C7"/>
    <w:sectPr w:rsidR="00572C4C" w:rsidRPr="007378C7" w:rsidSect="00EA3CE8">
      <w:pgSz w:w="11907" w:h="16839" w:code="9"/>
      <w:pgMar w:top="567" w:right="567" w:bottom="567" w:left="567" w:header="34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9676E"/>
    <w:rsid w:val="00001A76"/>
    <w:rsid w:val="00002F6C"/>
    <w:rsid w:val="0000604D"/>
    <w:rsid w:val="00007463"/>
    <w:rsid w:val="00010EE5"/>
    <w:rsid w:val="00013353"/>
    <w:rsid w:val="00015E5C"/>
    <w:rsid w:val="000220DA"/>
    <w:rsid w:val="00022905"/>
    <w:rsid w:val="000236C7"/>
    <w:rsid w:val="00026C62"/>
    <w:rsid w:val="00031B72"/>
    <w:rsid w:val="0005043E"/>
    <w:rsid w:val="00062917"/>
    <w:rsid w:val="000647E1"/>
    <w:rsid w:val="00064E80"/>
    <w:rsid w:val="000670C6"/>
    <w:rsid w:val="0007152F"/>
    <w:rsid w:val="0007694B"/>
    <w:rsid w:val="00081202"/>
    <w:rsid w:val="00084970"/>
    <w:rsid w:val="000915E8"/>
    <w:rsid w:val="00094801"/>
    <w:rsid w:val="000B0A37"/>
    <w:rsid w:val="000B32BA"/>
    <w:rsid w:val="000B4548"/>
    <w:rsid w:val="000B5081"/>
    <w:rsid w:val="000B5115"/>
    <w:rsid w:val="000C671A"/>
    <w:rsid w:val="000C72C1"/>
    <w:rsid w:val="000D215F"/>
    <w:rsid w:val="000D2F33"/>
    <w:rsid w:val="000D3E66"/>
    <w:rsid w:val="000F6863"/>
    <w:rsid w:val="000F71BB"/>
    <w:rsid w:val="000F7DE1"/>
    <w:rsid w:val="00100A23"/>
    <w:rsid w:val="00103E95"/>
    <w:rsid w:val="0011158D"/>
    <w:rsid w:val="00113E24"/>
    <w:rsid w:val="0012024F"/>
    <w:rsid w:val="00132C9A"/>
    <w:rsid w:val="00133D04"/>
    <w:rsid w:val="00135A30"/>
    <w:rsid w:val="0014389E"/>
    <w:rsid w:val="00145CA5"/>
    <w:rsid w:val="00146901"/>
    <w:rsid w:val="00146E23"/>
    <w:rsid w:val="001525C4"/>
    <w:rsid w:val="0015404A"/>
    <w:rsid w:val="0015460D"/>
    <w:rsid w:val="00156589"/>
    <w:rsid w:val="001568C5"/>
    <w:rsid w:val="001601E7"/>
    <w:rsid w:val="0016043C"/>
    <w:rsid w:val="001726F6"/>
    <w:rsid w:val="0018113F"/>
    <w:rsid w:val="00181A69"/>
    <w:rsid w:val="00183A94"/>
    <w:rsid w:val="001872F3"/>
    <w:rsid w:val="001A02AB"/>
    <w:rsid w:val="001A32CA"/>
    <w:rsid w:val="001A5D43"/>
    <w:rsid w:val="001B474F"/>
    <w:rsid w:val="001C0E07"/>
    <w:rsid w:val="001C2C14"/>
    <w:rsid w:val="001C2EB8"/>
    <w:rsid w:val="001C61C7"/>
    <w:rsid w:val="001C7DC9"/>
    <w:rsid w:val="001E1162"/>
    <w:rsid w:val="001E4D54"/>
    <w:rsid w:val="001E5720"/>
    <w:rsid w:val="001F6EF9"/>
    <w:rsid w:val="0020682B"/>
    <w:rsid w:val="00214ED4"/>
    <w:rsid w:val="00216E4B"/>
    <w:rsid w:val="00217E0F"/>
    <w:rsid w:val="0022138F"/>
    <w:rsid w:val="00234C52"/>
    <w:rsid w:val="0023502E"/>
    <w:rsid w:val="002420FD"/>
    <w:rsid w:val="00243606"/>
    <w:rsid w:val="00243FF6"/>
    <w:rsid w:val="00253D67"/>
    <w:rsid w:val="002575C3"/>
    <w:rsid w:val="0026512B"/>
    <w:rsid w:val="002751DE"/>
    <w:rsid w:val="00275955"/>
    <w:rsid w:val="00282711"/>
    <w:rsid w:val="00283197"/>
    <w:rsid w:val="00283819"/>
    <w:rsid w:val="002858BD"/>
    <w:rsid w:val="00290CB2"/>
    <w:rsid w:val="00293193"/>
    <w:rsid w:val="0029556F"/>
    <w:rsid w:val="002973F2"/>
    <w:rsid w:val="002A1973"/>
    <w:rsid w:val="002B2C52"/>
    <w:rsid w:val="002C0EA7"/>
    <w:rsid w:val="002C3070"/>
    <w:rsid w:val="002C5AF6"/>
    <w:rsid w:val="002D5396"/>
    <w:rsid w:val="002D6F0F"/>
    <w:rsid w:val="002D6FF8"/>
    <w:rsid w:val="002D7A9F"/>
    <w:rsid w:val="002D7F69"/>
    <w:rsid w:val="002E5501"/>
    <w:rsid w:val="002E58F9"/>
    <w:rsid w:val="002F0362"/>
    <w:rsid w:val="002F0DB2"/>
    <w:rsid w:val="002F36C7"/>
    <w:rsid w:val="002F741B"/>
    <w:rsid w:val="003003E5"/>
    <w:rsid w:val="00300F61"/>
    <w:rsid w:val="00305494"/>
    <w:rsid w:val="00305D3E"/>
    <w:rsid w:val="0030657E"/>
    <w:rsid w:val="00314A03"/>
    <w:rsid w:val="003200CC"/>
    <w:rsid w:val="00320821"/>
    <w:rsid w:val="0032485F"/>
    <w:rsid w:val="0032751D"/>
    <w:rsid w:val="003279AA"/>
    <w:rsid w:val="00334F3F"/>
    <w:rsid w:val="0034168A"/>
    <w:rsid w:val="00346254"/>
    <w:rsid w:val="00354EB5"/>
    <w:rsid w:val="00356AEA"/>
    <w:rsid w:val="00364815"/>
    <w:rsid w:val="00367B01"/>
    <w:rsid w:val="00375FDA"/>
    <w:rsid w:val="00380AD0"/>
    <w:rsid w:val="00383256"/>
    <w:rsid w:val="00386C33"/>
    <w:rsid w:val="00392A4E"/>
    <w:rsid w:val="00394AA4"/>
    <w:rsid w:val="003961BD"/>
    <w:rsid w:val="0039779D"/>
    <w:rsid w:val="003B51FE"/>
    <w:rsid w:val="003C02C2"/>
    <w:rsid w:val="003C1C58"/>
    <w:rsid w:val="003C63B2"/>
    <w:rsid w:val="003E2ED9"/>
    <w:rsid w:val="003E7873"/>
    <w:rsid w:val="003F1FD1"/>
    <w:rsid w:val="003F3970"/>
    <w:rsid w:val="003F609B"/>
    <w:rsid w:val="003F7E3C"/>
    <w:rsid w:val="00400422"/>
    <w:rsid w:val="004030E4"/>
    <w:rsid w:val="00413BB9"/>
    <w:rsid w:val="00415858"/>
    <w:rsid w:val="004201C0"/>
    <w:rsid w:val="00433992"/>
    <w:rsid w:val="0044095F"/>
    <w:rsid w:val="004419D0"/>
    <w:rsid w:val="00441D5E"/>
    <w:rsid w:val="004432CE"/>
    <w:rsid w:val="00443511"/>
    <w:rsid w:val="00443AF6"/>
    <w:rsid w:val="0044547C"/>
    <w:rsid w:val="00450895"/>
    <w:rsid w:val="00451251"/>
    <w:rsid w:val="00455CEB"/>
    <w:rsid w:val="00455E61"/>
    <w:rsid w:val="004600C9"/>
    <w:rsid w:val="00461351"/>
    <w:rsid w:val="00461FF3"/>
    <w:rsid w:val="004642BA"/>
    <w:rsid w:val="0046491B"/>
    <w:rsid w:val="00465FD7"/>
    <w:rsid w:val="00466426"/>
    <w:rsid w:val="00466BAD"/>
    <w:rsid w:val="00471EF4"/>
    <w:rsid w:val="0047280B"/>
    <w:rsid w:val="004820E8"/>
    <w:rsid w:val="00486B39"/>
    <w:rsid w:val="00487AE6"/>
    <w:rsid w:val="0049219D"/>
    <w:rsid w:val="00495585"/>
    <w:rsid w:val="00495FE1"/>
    <w:rsid w:val="004A0944"/>
    <w:rsid w:val="004A19F9"/>
    <w:rsid w:val="004A1DEE"/>
    <w:rsid w:val="004B1A3D"/>
    <w:rsid w:val="004C299E"/>
    <w:rsid w:val="004C5947"/>
    <w:rsid w:val="004C7826"/>
    <w:rsid w:val="004D289C"/>
    <w:rsid w:val="004D44D8"/>
    <w:rsid w:val="004D4A66"/>
    <w:rsid w:val="004E05C9"/>
    <w:rsid w:val="004E442E"/>
    <w:rsid w:val="004E48A4"/>
    <w:rsid w:val="004F0DCC"/>
    <w:rsid w:val="004F7E97"/>
    <w:rsid w:val="00510165"/>
    <w:rsid w:val="0051087A"/>
    <w:rsid w:val="00512919"/>
    <w:rsid w:val="00521A92"/>
    <w:rsid w:val="0053790B"/>
    <w:rsid w:val="00537A39"/>
    <w:rsid w:val="00544459"/>
    <w:rsid w:val="00544547"/>
    <w:rsid w:val="00550BA6"/>
    <w:rsid w:val="005576A9"/>
    <w:rsid w:val="005630F2"/>
    <w:rsid w:val="00572C4C"/>
    <w:rsid w:val="00574D2A"/>
    <w:rsid w:val="00577825"/>
    <w:rsid w:val="005807B4"/>
    <w:rsid w:val="0058308F"/>
    <w:rsid w:val="005901D6"/>
    <w:rsid w:val="005931C8"/>
    <w:rsid w:val="005A385C"/>
    <w:rsid w:val="005A4461"/>
    <w:rsid w:val="005A4BFD"/>
    <w:rsid w:val="005A7DC1"/>
    <w:rsid w:val="005B25BF"/>
    <w:rsid w:val="005B5800"/>
    <w:rsid w:val="005B7222"/>
    <w:rsid w:val="005C4C77"/>
    <w:rsid w:val="005D081D"/>
    <w:rsid w:val="005D3E7E"/>
    <w:rsid w:val="005D634E"/>
    <w:rsid w:val="005D6DCD"/>
    <w:rsid w:val="005E42E5"/>
    <w:rsid w:val="005E4873"/>
    <w:rsid w:val="005E4E74"/>
    <w:rsid w:val="005F035E"/>
    <w:rsid w:val="005F4C50"/>
    <w:rsid w:val="0060356F"/>
    <w:rsid w:val="00603820"/>
    <w:rsid w:val="00605B45"/>
    <w:rsid w:val="00606BF4"/>
    <w:rsid w:val="00615485"/>
    <w:rsid w:val="00620422"/>
    <w:rsid w:val="006220D3"/>
    <w:rsid w:val="0062277A"/>
    <w:rsid w:val="00623244"/>
    <w:rsid w:val="0063158C"/>
    <w:rsid w:val="00633A13"/>
    <w:rsid w:val="00645183"/>
    <w:rsid w:val="006543B8"/>
    <w:rsid w:val="006565D1"/>
    <w:rsid w:val="006575ED"/>
    <w:rsid w:val="00675B90"/>
    <w:rsid w:val="0067775E"/>
    <w:rsid w:val="00680896"/>
    <w:rsid w:val="006834E2"/>
    <w:rsid w:val="00684169"/>
    <w:rsid w:val="00684D9E"/>
    <w:rsid w:val="00685359"/>
    <w:rsid w:val="00692EAC"/>
    <w:rsid w:val="0069716F"/>
    <w:rsid w:val="006A1A23"/>
    <w:rsid w:val="006A5B68"/>
    <w:rsid w:val="006A67C1"/>
    <w:rsid w:val="006A6E0B"/>
    <w:rsid w:val="006B2056"/>
    <w:rsid w:val="006B39F7"/>
    <w:rsid w:val="006B554F"/>
    <w:rsid w:val="006C577C"/>
    <w:rsid w:val="006C61F4"/>
    <w:rsid w:val="006C6752"/>
    <w:rsid w:val="006D2619"/>
    <w:rsid w:val="006E6B23"/>
    <w:rsid w:val="006F2E4D"/>
    <w:rsid w:val="006F33C2"/>
    <w:rsid w:val="006F7009"/>
    <w:rsid w:val="00701074"/>
    <w:rsid w:val="0070329B"/>
    <w:rsid w:val="00707E83"/>
    <w:rsid w:val="00711B28"/>
    <w:rsid w:val="00714346"/>
    <w:rsid w:val="00715872"/>
    <w:rsid w:val="00720F7F"/>
    <w:rsid w:val="00723EA2"/>
    <w:rsid w:val="00724AAE"/>
    <w:rsid w:val="00727941"/>
    <w:rsid w:val="00735B8D"/>
    <w:rsid w:val="007364B6"/>
    <w:rsid w:val="007378C7"/>
    <w:rsid w:val="00751238"/>
    <w:rsid w:val="00754B2E"/>
    <w:rsid w:val="00754DB4"/>
    <w:rsid w:val="00760420"/>
    <w:rsid w:val="00761C1B"/>
    <w:rsid w:val="00764E39"/>
    <w:rsid w:val="00771658"/>
    <w:rsid w:val="0077323B"/>
    <w:rsid w:val="00782911"/>
    <w:rsid w:val="007915F3"/>
    <w:rsid w:val="00792841"/>
    <w:rsid w:val="0079298C"/>
    <w:rsid w:val="007934D7"/>
    <w:rsid w:val="007A0631"/>
    <w:rsid w:val="007A269D"/>
    <w:rsid w:val="007A5CC3"/>
    <w:rsid w:val="007A7BE8"/>
    <w:rsid w:val="007B274F"/>
    <w:rsid w:val="007B4E7E"/>
    <w:rsid w:val="007C1404"/>
    <w:rsid w:val="007D0598"/>
    <w:rsid w:val="007D5EEA"/>
    <w:rsid w:val="007E3423"/>
    <w:rsid w:val="007E3698"/>
    <w:rsid w:val="007E3979"/>
    <w:rsid w:val="007F3549"/>
    <w:rsid w:val="007F54E3"/>
    <w:rsid w:val="00804A41"/>
    <w:rsid w:val="008160FD"/>
    <w:rsid w:val="00817646"/>
    <w:rsid w:val="00817AF1"/>
    <w:rsid w:val="00820AA1"/>
    <w:rsid w:val="00821B88"/>
    <w:rsid w:val="0083007C"/>
    <w:rsid w:val="00831013"/>
    <w:rsid w:val="008339E8"/>
    <w:rsid w:val="00835C5D"/>
    <w:rsid w:val="00847C50"/>
    <w:rsid w:val="00852905"/>
    <w:rsid w:val="008531F8"/>
    <w:rsid w:val="00862A6B"/>
    <w:rsid w:val="0086607F"/>
    <w:rsid w:val="00874D71"/>
    <w:rsid w:val="00874D7B"/>
    <w:rsid w:val="008856BE"/>
    <w:rsid w:val="00886786"/>
    <w:rsid w:val="00890679"/>
    <w:rsid w:val="00891C98"/>
    <w:rsid w:val="00893908"/>
    <w:rsid w:val="00895FDE"/>
    <w:rsid w:val="008A5CE9"/>
    <w:rsid w:val="008B082A"/>
    <w:rsid w:val="008C70D0"/>
    <w:rsid w:val="008C7AEB"/>
    <w:rsid w:val="008D3768"/>
    <w:rsid w:val="008D712C"/>
    <w:rsid w:val="008D7AD7"/>
    <w:rsid w:val="008E7DF8"/>
    <w:rsid w:val="008F0D6C"/>
    <w:rsid w:val="008F1B66"/>
    <w:rsid w:val="00901C81"/>
    <w:rsid w:val="0092039B"/>
    <w:rsid w:val="009212B2"/>
    <w:rsid w:val="00922A55"/>
    <w:rsid w:val="0093234D"/>
    <w:rsid w:val="0093765A"/>
    <w:rsid w:val="009426DE"/>
    <w:rsid w:val="00943313"/>
    <w:rsid w:val="009457DD"/>
    <w:rsid w:val="009511C8"/>
    <w:rsid w:val="009639E3"/>
    <w:rsid w:val="00964B3A"/>
    <w:rsid w:val="0097275E"/>
    <w:rsid w:val="00973911"/>
    <w:rsid w:val="0097669D"/>
    <w:rsid w:val="00976FA3"/>
    <w:rsid w:val="00977149"/>
    <w:rsid w:val="00980F6D"/>
    <w:rsid w:val="00981232"/>
    <w:rsid w:val="009824B9"/>
    <w:rsid w:val="009827E9"/>
    <w:rsid w:val="0098366E"/>
    <w:rsid w:val="009865D9"/>
    <w:rsid w:val="0098722C"/>
    <w:rsid w:val="00994E10"/>
    <w:rsid w:val="0099747F"/>
    <w:rsid w:val="009A0FD0"/>
    <w:rsid w:val="009A2D01"/>
    <w:rsid w:val="009A346E"/>
    <w:rsid w:val="009B0726"/>
    <w:rsid w:val="009B30BA"/>
    <w:rsid w:val="009B49B4"/>
    <w:rsid w:val="009C0F98"/>
    <w:rsid w:val="009C2F10"/>
    <w:rsid w:val="009E0658"/>
    <w:rsid w:val="009E5BDE"/>
    <w:rsid w:val="009F7C03"/>
    <w:rsid w:val="00A00F7A"/>
    <w:rsid w:val="00A03528"/>
    <w:rsid w:val="00A03726"/>
    <w:rsid w:val="00A06609"/>
    <w:rsid w:val="00A32B62"/>
    <w:rsid w:val="00A34E3C"/>
    <w:rsid w:val="00A3701A"/>
    <w:rsid w:val="00A512A7"/>
    <w:rsid w:val="00A52883"/>
    <w:rsid w:val="00A545B6"/>
    <w:rsid w:val="00A54BC8"/>
    <w:rsid w:val="00A54FB7"/>
    <w:rsid w:val="00A57C2D"/>
    <w:rsid w:val="00A60997"/>
    <w:rsid w:val="00A67EC8"/>
    <w:rsid w:val="00A76CB1"/>
    <w:rsid w:val="00A8140F"/>
    <w:rsid w:val="00A83EDF"/>
    <w:rsid w:val="00A901F5"/>
    <w:rsid w:val="00A91FB4"/>
    <w:rsid w:val="00A96F06"/>
    <w:rsid w:val="00AA5DFC"/>
    <w:rsid w:val="00AA5F46"/>
    <w:rsid w:val="00AA6C56"/>
    <w:rsid w:val="00AB2A0E"/>
    <w:rsid w:val="00AC0992"/>
    <w:rsid w:val="00AC6945"/>
    <w:rsid w:val="00AD662E"/>
    <w:rsid w:val="00AE01B3"/>
    <w:rsid w:val="00AE7D16"/>
    <w:rsid w:val="00AF2282"/>
    <w:rsid w:val="00AF34EF"/>
    <w:rsid w:val="00B0123C"/>
    <w:rsid w:val="00B01F90"/>
    <w:rsid w:val="00B04111"/>
    <w:rsid w:val="00B06173"/>
    <w:rsid w:val="00B06462"/>
    <w:rsid w:val="00B12CAE"/>
    <w:rsid w:val="00B23269"/>
    <w:rsid w:val="00B249FE"/>
    <w:rsid w:val="00B24C96"/>
    <w:rsid w:val="00B25906"/>
    <w:rsid w:val="00B26BBB"/>
    <w:rsid w:val="00B273D2"/>
    <w:rsid w:val="00B34262"/>
    <w:rsid w:val="00B37334"/>
    <w:rsid w:val="00B379DC"/>
    <w:rsid w:val="00B420AA"/>
    <w:rsid w:val="00B449E9"/>
    <w:rsid w:val="00B52B0F"/>
    <w:rsid w:val="00B54209"/>
    <w:rsid w:val="00B65724"/>
    <w:rsid w:val="00B7080D"/>
    <w:rsid w:val="00B718D4"/>
    <w:rsid w:val="00B71FC6"/>
    <w:rsid w:val="00B767AA"/>
    <w:rsid w:val="00B82FA4"/>
    <w:rsid w:val="00B87305"/>
    <w:rsid w:val="00B87987"/>
    <w:rsid w:val="00B925B6"/>
    <w:rsid w:val="00BA0491"/>
    <w:rsid w:val="00BA51E1"/>
    <w:rsid w:val="00BB3EA7"/>
    <w:rsid w:val="00BB51F1"/>
    <w:rsid w:val="00BB6DCD"/>
    <w:rsid w:val="00BC20C0"/>
    <w:rsid w:val="00BC498A"/>
    <w:rsid w:val="00BC50C3"/>
    <w:rsid w:val="00BC5FEE"/>
    <w:rsid w:val="00BC6ECD"/>
    <w:rsid w:val="00BD2602"/>
    <w:rsid w:val="00BD3BCB"/>
    <w:rsid w:val="00BD6A16"/>
    <w:rsid w:val="00BE2B83"/>
    <w:rsid w:val="00BE5F8E"/>
    <w:rsid w:val="00BF1B2F"/>
    <w:rsid w:val="00BF3DF7"/>
    <w:rsid w:val="00BF57E7"/>
    <w:rsid w:val="00C05356"/>
    <w:rsid w:val="00C06553"/>
    <w:rsid w:val="00C0658D"/>
    <w:rsid w:val="00C067A8"/>
    <w:rsid w:val="00C118A1"/>
    <w:rsid w:val="00C12C0C"/>
    <w:rsid w:val="00C12C42"/>
    <w:rsid w:val="00C13F4E"/>
    <w:rsid w:val="00C141BC"/>
    <w:rsid w:val="00C15B81"/>
    <w:rsid w:val="00C17D56"/>
    <w:rsid w:val="00C268B2"/>
    <w:rsid w:val="00C3536A"/>
    <w:rsid w:val="00C43630"/>
    <w:rsid w:val="00C43E6A"/>
    <w:rsid w:val="00C45303"/>
    <w:rsid w:val="00C47F08"/>
    <w:rsid w:val="00C50A53"/>
    <w:rsid w:val="00C5177D"/>
    <w:rsid w:val="00C53F2F"/>
    <w:rsid w:val="00C56BF0"/>
    <w:rsid w:val="00C578B2"/>
    <w:rsid w:val="00C57C8B"/>
    <w:rsid w:val="00C638EA"/>
    <w:rsid w:val="00C63E98"/>
    <w:rsid w:val="00C85023"/>
    <w:rsid w:val="00C853D7"/>
    <w:rsid w:val="00C92941"/>
    <w:rsid w:val="00C972B4"/>
    <w:rsid w:val="00CB32BD"/>
    <w:rsid w:val="00CB6598"/>
    <w:rsid w:val="00CB7202"/>
    <w:rsid w:val="00CC1B25"/>
    <w:rsid w:val="00CC3D14"/>
    <w:rsid w:val="00CC4DCC"/>
    <w:rsid w:val="00CD1DF7"/>
    <w:rsid w:val="00CD2EDE"/>
    <w:rsid w:val="00CD3888"/>
    <w:rsid w:val="00CD7E9D"/>
    <w:rsid w:val="00CF0FE9"/>
    <w:rsid w:val="00CF112E"/>
    <w:rsid w:val="00CF32A6"/>
    <w:rsid w:val="00CF537D"/>
    <w:rsid w:val="00CF5EC5"/>
    <w:rsid w:val="00CF63A9"/>
    <w:rsid w:val="00CF694A"/>
    <w:rsid w:val="00D05BA3"/>
    <w:rsid w:val="00D05D15"/>
    <w:rsid w:val="00D05D20"/>
    <w:rsid w:val="00D1051E"/>
    <w:rsid w:val="00D153B3"/>
    <w:rsid w:val="00D22823"/>
    <w:rsid w:val="00D25845"/>
    <w:rsid w:val="00D32E8E"/>
    <w:rsid w:val="00D3561D"/>
    <w:rsid w:val="00D41C77"/>
    <w:rsid w:val="00D45BA2"/>
    <w:rsid w:val="00D47CAE"/>
    <w:rsid w:val="00D5621C"/>
    <w:rsid w:val="00D64268"/>
    <w:rsid w:val="00D65A3F"/>
    <w:rsid w:val="00D7022E"/>
    <w:rsid w:val="00D7418F"/>
    <w:rsid w:val="00D7798B"/>
    <w:rsid w:val="00D81362"/>
    <w:rsid w:val="00D85716"/>
    <w:rsid w:val="00D869BC"/>
    <w:rsid w:val="00D86EE4"/>
    <w:rsid w:val="00D9730D"/>
    <w:rsid w:val="00DA3D88"/>
    <w:rsid w:val="00DA4837"/>
    <w:rsid w:val="00DB2DA1"/>
    <w:rsid w:val="00DB6C79"/>
    <w:rsid w:val="00DC0785"/>
    <w:rsid w:val="00DC0E01"/>
    <w:rsid w:val="00DC3BD1"/>
    <w:rsid w:val="00DD02CD"/>
    <w:rsid w:val="00DD3833"/>
    <w:rsid w:val="00DD3C13"/>
    <w:rsid w:val="00DD5195"/>
    <w:rsid w:val="00DD7CBB"/>
    <w:rsid w:val="00DF7333"/>
    <w:rsid w:val="00E000D5"/>
    <w:rsid w:val="00E03A9D"/>
    <w:rsid w:val="00E12341"/>
    <w:rsid w:val="00E143F0"/>
    <w:rsid w:val="00E16AC5"/>
    <w:rsid w:val="00E20860"/>
    <w:rsid w:val="00E20D13"/>
    <w:rsid w:val="00E22766"/>
    <w:rsid w:val="00E231EE"/>
    <w:rsid w:val="00E24BC4"/>
    <w:rsid w:val="00E33286"/>
    <w:rsid w:val="00E33E85"/>
    <w:rsid w:val="00E47F43"/>
    <w:rsid w:val="00E52217"/>
    <w:rsid w:val="00E52C3A"/>
    <w:rsid w:val="00E554BF"/>
    <w:rsid w:val="00E615D2"/>
    <w:rsid w:val="00E61B1D"/>
    <w:rsid w:val="00E901F6"/>
    <w:rsid w:val="00EA02A5"/>
    <w:rsid w:val="00EA2B13"/>
    <w:rsid w:val="00EA3CE8"/>
    <w:rsid w:val="00EB4803"/>
    <w:rsid w:val="00EB4BBD"/>
    <w:rsid w:val="00EB592A"/>
    <w:rsid w:val="00EB73AD"/>
    <w:rsid w:val="00EC0201"/>
    <w:rsid w:val="00EC553B"/>
    <w:rsid w:val="00ED04A8"/>
    <w:rsid w:val="00ED2FD1"/>
    <w:rsid w:val="00ED7F0F"/>
    <w:rsid w:val="00EE0AE7"/>
    <w:rsid w:val="00EE0D3B"/>
    <w:rsid w:val="00EE40E7"/>
    <w:rsid w:val="00EE5A75"/>
    <w:rsid w:val="00EE78E5"/>
    <w:rsid w:val="00EF00CC"/>
    <w:rsid w:val="00EF0C17"/>
    <w:rsid w:val="00EF12DF"/>
    <w:rsid w:val="00F013E4"/>
    <w:rsid w:val="00F01EE1"/>
    <w:rsid w:val="00F02B94"/>
    <w:rsid w:val="00F151FD"/>
    <w:rsid w:val="00F163C6"/>
    <w:rsid w:val="00F16799"/>
    <w:rsid w:val="00F27875"/>
    <w:rsid w:val="00F31B6F"/>
    <w:rsid w:val="00F3403C"/>
    <w:rsid w:val="00F40137"/>
    <w:rsid w:val="00F41DB8"/>
    <w:rsid w:val="00F51E5F"/>
    <w:rsid w:val="00F51F7F"/>
    <w:rsid w:val="00F642E6"/>
    <w:rsid w:val="00F67389"/>
    <w:rsid w:val="00F728A4"/>
    <w:rsid w:val="00F7443F"/>
    <w:rsid w:val="00F76FE2"/>
    <w:rsid w:val="00F81F2C"/>
    <w:rsid w:val="00F839FC"/>
    <w:rsid w:val="00F94BDE"/>
    <w:rsid w:val="00F9676E"/>
    <w:rsid w:val="00F96928"/>
    <w:rsid w:val="00F971F8"/>
    <w:rsid w:val="00FA1173"/>
    <w:rsid w:val="00FB1F2E"/>
    <w:rsid w:val="00FC091D"/>
    <w:rsid w:val="00FC4178"/>
    <w:rsid w:val="00FC66FE"/>
    <w:rsid w:val="00FC7207"/>
    <w:rsid w:val="00FC7A65"/>
    <w:rsid w:val="00FD782B"/>
    <w:rsid w:val="00FF1C41"/>
    <w:rsid w:val="00FF2633"/>
    <w:rsid w:val="00FF295C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64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6426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basic-paragraph">
    <w:name w:val="basic-paragraph"/>
    <w:basedOn w:val="Normal"/>
    <w:rsid w:val="0046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slov1">
    <w:name w:val="naslov1"/>
    <w:basedOn w:val="Normal"/>
    <w:rsid w:val="0046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bold">
    <w:name w:val="normalbold"/>
    <w:basedOn w:val="Normal"/>
    <w:rsid w:val="0046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centar">
    <w:name w:val="normalcentar"/>
    <w:basedOn w:val="Normal"/>
    <w:rsid w:val="0046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d">
    <w:name w:val="normaltd"/>
    <w:basedOn w:val="Normal"/>
    <w:rsid w:val="0046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bold1">
    <w:name w:val="normalbold1"/>
    <w:basedOn w:val="DefaultParagraphFont"/>
    <w:rsid w:val="0046642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64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6426"/>
    <w:rPr>
      <w:rFonts w:ascii="Arial" w:eastAsia="Times New Roman" w:hAnsi="Arial" w:cs="Arial"/>
      <w:vanish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3522</Words>
  <Characters>20077</Characters>
  <Application>Microsoft Office Word</Application>
  <DocSecurity>0</DocSecurity>
  <Lines>167</Lines>
  <Paragraphs>47</Paragraphs>
  <ScaleCrop>false</ScaleCrop>
  <Company/>
  <LinksUpToDate>false</LinksUpToDate>
  <CharactersWithSpaces>23552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2019-05-20T09:33:00Z</dcterms:created>
  <dcterms:modified xsi:type="dcterms:W3CDTF">2019-05-20T09:37:00Z</dcterms:modified>
</cp:coreProperties>
</file>