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E" w:rsidRDefault="009373EE" w:rsidP="009373EE">
      <w:proofErr w:type="spellStart"/>
      <w:r>
        <w:t>Правописни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 –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употребљавати</w:t>
      </w:r>
      <w:proofErr w:type="spellEnd"/>
    </w:p>
    <w:p w:rsidR="009373EE" w:rsidRDefault="009373EE" w:rsidP="009373EE"/>
    <w:p w:rsidR="009373EE" w:rsidRDefault="009373EE" w:rsidP="009373EE">
      <w:proofErr w:type="spellStart"/>
      <w:r>
        <w:t>Правописни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интерпункције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правописни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употребљавају</w:t>
      </w:r>
      <w:proofErr w:type="spellEnd"/>
      <w:r>
        <w:t>?</w:t>
      </w:r>
    </w:p>
    <w:p w:rsidR="009373EE" w:rsidRDefault="009373EE" w:rsidP="009373EE"/>
    <w:p w:rsidR="009373EE" w:rsidRDefault="009373EE" w:rsidP="005D5388">
      <w:pPr>
        <w:pStyle w:val="ListParagraph"/>
        <w:numPr>
          <w:ilvl w:val="0"/>
          <w:numId w:val="4"/>
        </w:numPr>
      </w:pPr>
      <w:proofErr w:type="spellStart"/>
      <w:r>
        <w:t>тачка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правописних</w:t>
      </w:r>
      <w:proofErr w:type="spellEnd"/>
      <w:r>
        <w:t xml:space="preserve"> </w:t>
      </w:r>
      <w:proofErr w:type="spellStart"/>
      <w:r>
        <w:t>знакова</w:t>
      </w:r>
      <w:proofErr w:type="spellEnd"/>
      <w:r>
        <w:t xml:space="preserve">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употребљава</w:t>
      </w:r>
      <w:proofErr w:type="spellEnd"/>
    </w:p>
    <w:p w:rsidR="009373EE" w:rsidRDefault="009373EE" w:rsidP="009373EE">
      <w:r>
        <w:t xml:space="preserve">а)     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скраћеница</w:t>
      </w:r>
      <w:proofErr w:type="spellEnd"/>
      <w:r>
        <w:t xml:space="preserve">: </w:t>
      </w:r>
      <w:proofErr w:type="spellStart"/>
      <w:r>
        <w:t>нпр</w:t>
      </w:r>
      <w:proofErr w:type="spellEnd"/>
      <w:r>
        <w:t xml:space="preserve">., </w:t>
      </w:r>
      <w:proofErr w:type="spellStart"/>
      <w:r>
        <w:t>итд</w:t>
      </w:r>
      <w:proofErr w:type="spellEnd"/>
      <w:r>
        <w:t xml:space="preserve">., </w:t>
      </w:r>
      <w:proofErr w:type="spellStart"/>
      <w:r>
        <w:t>сл</w:t>
      </w:r>
      <w:proofErr w:type="spellEnd"/>
      <w:r>
        <w:t xml:space="preserve">., </w:t>
      </w:r>
      <w:proofErr w:type="spellStart"/>
      <w:r>
        <w:t>тј</w:t>
      </w:r>
      <w:proofErr w:type="spellEnd"/>
      <w:r>
        <w:t>.</w:t>
      </w:r>
    </w:p>
    <w:p w:rsidR="009373EE" w:rsidRDefault="009373EE" w:rsidP="009373EE"/>
    <w:p w:rsidR="009373EE" w:rsidRDefault="009373EE" w:rsidP="009373EE">
      <w:r>
        <w:t xml:space="preserve">б)     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редних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арапским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: 11. </w:t>
      </w:r>
      <w:proofErr w:type="spellStart"/>
      <w:r>
        <w:t>мај</w:t>
      </w:r>
      <w:proofErr w:type="spellEnd"/>
      <w:r>
        <w:t xml:space="preserve"> 1990. </w:t>
      </w:r>
      <w:proofErr w:type="spellStart"/>
      <w:r>
        <w:t>године</w:t>
      </w:r>
      <w:proofErr w:type="spellEnd"/>
      <w:r>
        <w:t xml:space="preserve">;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римских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тачка</w:t>
      </w:r>
      <w:proofErr w:type="spellEnd"/>
    </w:p>
    <w:p w:rsidR="009373EE" w:rsidRDefault="009373EE" w:rsidP="009373EE"/>
    <w:p w:rsidR="009373EE" w:rsidRDefault="009373EE" w:rsidP="009373EE">
      <w:pPr>
        <w:pStyle w:val="ListParagraph"/>
        <w:numPr>
          <w:ilvl w:val="0"/>
          <w:numId w:val="2"/>
        </w:numPr>
      </w:pPr>
      <w:proofErr w:type="spellStart"/>
      <w:r>
        <w:t>две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правописни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„</w:t>
      </w:r>
      <w:proofErr w:type="spellStart"/>
      <w:r>
        <w:t>према</w:t>
      </w:r>
      <w:proofErr w:type="spellEnd"/>
      <w:r>
        <w:t xml:space="preserve">“,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примерима</w:t>
      </w:r>
      <w:proofErr w:type="spellEnd"/>
      <w:r>
        <w:t xml:space="preserve">: </w:t>
      </w:r>
      <w:proofErr w:type="spellStart"/>
      <w:r>
        <w:t>Утакмица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окончана</w:t>
      </w:r>
      <w:proofErr w:type="spellEnd"/>
      <w:r>
        <w:t xml:space="preserve"> </w:t>
      </w:r>
      <w:proofErr w:type="spellStart"/>
      <w:r>
        <w:t>резултатом</w:t>
      </w:r>
      <w:proofErr w:type="spellEnd"/>
      <w:r>
        <w:t xml:space="preserve"> 3:1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играче</w:t>
      </w:r>
      <w:proofErr w:type="spellEnd"/>
      <w:r>
        <w:t>.</w:t>
      </w:r>
    </w:p>
    <w:p w:rsidR="009373EE" w:rsidRDefault="009373EE" w:rsidP="009373EE">
      <w:pPr>
        <w:pStyle w:val="ListParagraph"/>
        <w:numPr>
          <w:ilvl w:val="0"/>
          <w:numId w:val="2"/>
        </w:numPr>
      </w:pPr>
      <w:proofErr w:type="spellStart"/>
      <w:r>
        <w:t>три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набрајању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скраћенице</w:t>
      </w:r>
      <w:proofErr w:type="spellEnd"/>
      <w:r>
        <w:t xml:space="preserve"> „</w:t>
      </w:r>
      <w:proofErr w:type="spellStart"/>
      <w:r>
        <w:t>итд</w:t>
      </w:r>
      <w:proofErr w:type="spellEnd"/>
      <w:r>
        <w:t xml:space="preserve">.“: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Италији</w:t>
      </w:r>
      <w:proofErr w:type="spellEnd"/>
      <w:r>
        <w:t xml:space="preserve">, </w:t>
      </w:r>
      <w:proofErr w:type="spellStart"/>
      <w:r>
        <w:t>Шпанији</w:t>
      </w:r>
      <w:proofErr w:type="spellEnd"/>
      <w:r>
        <w:t xml:space="preserve">, </w:t>
      </w:r>
      <w:proofErr w:type="spellStart"/>
      <w:r>
        <w:t>Француској</w:t>
      </w:r>
      <w:proofErr w:type="spellEnd"/>
      <w:r>
        <w:t>…</w:t>
      </w:r>
    </w:p>
    <w:p w:rsidR="009373EE" w:rsidRDefault="009373EE" w:rsidP="009373EE">
      <w:pPr>
        <w:pStyle w:val="ListParagraph"/>
        <w:numPr>
          <w:ilvl w:val="0"/>
          <w:numId w:val="2"/>
        </w:numPr>
      </w:pPr>
      <w:proofErr w:type="spellStart"/>
      <w:r>
        <w:t>апостроф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изостави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: </w:t>
      </w:r>
      <w:proofErr w:type="spellStart"/>
      <w:r>
        <w:t>Јел</w:t>
      </w:r>
      <w:proofErr w:type="spellEnd"/>
      <w:r>
        <w:t xml:space="preserve">’ </w:t>
      </w:r>
      <w:proofErr w:type="spellStart"/>
      <w:r>
        <w:t>истина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причаш</w:t>
      </w:r>
      <w:proofErr w:type="spellEnd"/>
      <w:r>
        <w:t>? ’</w:t>
      </w:r>
      <w:proofErr w:type="spellStart"/>
      <w:r>
        <w:t>Ајде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>!</w:t>
      </w:r>
    </w:p>
    <w:p w:rsidR="009373EE" w:rsidRDefault="009373EE" w:rsidP="009373EE">
      <w:pPr>
        <w:pStyle w:val="ListParagraph"/>
        <w:numPr>
          <w:ilvl w:val="0"/>
          <w:numId w:val="2"/>
        </w:numPr>
      </w:pPr>
      <w:proofErr w:type="spellStart"/>
      <w:r>
        <w:t>црта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употребљава</w:t>
      </w:r>
      <w:proofErr w:type="spellEnd"/>
    </w:p>
    <w:p w:rsidR="009373EE" w:rsidRDefault="009373EE" w:rsidP="009373EE">
      <w:r>
        <w:t xml:space="preserve">а)     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„</w:t>
      </w:r>
      <w:proofErr w:type="spellStart"/>
      <w:r>
        <w:t>до</w:t>
      </w:r>
      <w:proofErr w:type="spellEnd"/>
      <w:r>
        <w:t xml:space="preserve">“: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10-12 </w:t>
      </w:r>
      <w:proofErr w:type="spellStart"/>
      <w:r>
        <w:t>пари</w:t>
      </w:r>
      <w:proofErr w:type="spellEnd"/>
      <w:r>
        <w:t xml:space="preserve"> </w:t>
      </w:r>
      <w:proofErr w:type="spellStart"/>
      <w:r>
        <w:t>ципела</w:t>
      </w:r>
      <w:proofErr w:type="spellEnd"/>
      <w:r>
        <w:t>.</w:t>
      </w:r>
    </w:p>
    <w:p w:rsidR="009373EE" w:rsidRDefault="009373EE" w:rsidP="009373EE"/>
    <w:p w:rsidR="009373EE" w:rsidRDefault="009373EE" w:rsidP="009373EE">
      <w:r>
        <w:t xml:space="preserve">б)    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: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–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затворен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9373EE" w:rsidRDefault="009373EE" w:rsidP="009373EE"/>
    <w:p w:rsidR="009373EE" w:rsidRDefault="009373EE" w:rsidP="009373EE">
      <w:pPr>
        <w:pStyle w:val="ListParagraph"/>
        <w:numPr>
          <w:ilvl w:val="0"/>
          <w:numId w:val="3"/>
        </w:numPr>
      </w:pPr>
      <w:proofErr w:type="spellStart"/>
      <w:r>
        <w:t>цртица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црте</w:t>
      </w:r>
      <w:proofErr w:type="spellEnd"/>
      <w:r>
        <w:t xml:space="preserve">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>:</w:t>
      </w:r>
    </w:p>
    <w:p w:rsidR="009373EE" w:rsidRDefault="009373EE" w:rsidP="009373EE">
      <w:r>
        <w:t xml:space="preserve">а)      у </w:t>
      </w:r>
      <w:proofErr w:type="spellStart"/>
      <w:r>
        <w:t>полусложеницама</w:t>
      </w:r>
      <w:proofErr w:type="spellEnd"/>
      <w:r>
        <w:t xml:space="preserve">: </w:t>
      </w:r>
      <w:proofErr w:type="spellStart"/>
      <w:r>
        <w:t>ауто-механичар</w:t>
      </w:r>
      <w:proofErr w:type="spellEnd"/>
      <w:r>
        <w:t xml:space="preserve">, </w:t>
      </w:r>
      <w:proofErr w:type="spellStart"/>
      <w:r>
        <w:t>фото-апарат</w:t>
      </w:r>
      <w:proofErr w:type="spellEnd"/>
      <w:r>
        <w:t>…</w:t>
      </w:r>
    </w:p>
    <w:p w:rsidR="009373EE" w:rsidRDefault="009373EE" w:rsidP="009373EE"/>
    <w:p w:rsidR="009373EE" w:rsidRDefault="009373EE" w:rsidP="009373EE">
      <w:r>
        <w:t xml:space="preserve">б)      у </w:t>
      </w:r>
      <w:proofErr w:type="spellStart"/>
      <w:r>
        <w:t>речима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>: 40-годишњак, 30-ак</w:t>
      </w:r>
    </w:p>
    <w:p w:rsidR="009373EE" w:rsidRDefault="009373EE" w:rsidP="009373EE"/>
    <w:p w:rsidR="009373EE" w:rsidRDefault="009373EE" w:rsidP="009373EE">
      <w:r>
        <w:lastRenderedPageBreak/>
        <w:t xml:space="preserve">ц)     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скраћеница</w:t>
      </w:r>
      <w:proofErr w:type="spellEnd"/>
      <w:r>
        <w:t xml:space="preserve"> и </w:t>
      </w:r>
      <w:proofErr w:type="spellStart"/>
      <w:r>
        <w:t>наставка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: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САД-</w:t>
      </w:r>
      <w:proofErr w:type="spellStart"/>
      <w:r>
        <w:t>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одлична</w:t>
      </w:r>
      <w:proofErr w:type="spellEnd"/>
      <w:r>
        <w:t>.</w:t>
      </w:r>
    </w:p>
    <w:p w:rsidR="009373EE" w:rsidRDefault="009373EE" w:rsidP="009373EE"/>
    <w:p w:rsidR="009373EE" w:rsidRDefault="009373EE" w:rsidP="009373EE">
      <w:pPr>
        <w:pStyle w:val="ListParagraph"/>
        <w:numPr>
          <w:ilvl w:val="0"/>
          <w:numId w:val="1"/>
        </w:numPr>
      </w:pPr>
      <w:proofErr w:type="spellStart"/>
      <w:r>
        <w:t>знак</w:t>
      </w:r>
      <w:proofErr w:type="spellEnd"/>
      <w:r>
        <w:t xml:space="preserve"> </w:t>
      </w:r>
      <w:proofErr w:type="spellStart"/>
      <w:r>
        <w:t>једнакости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и </w:t>
      </w:r>
      <w:proofErr w:type="spellStart"/>
      <w:r>
        <w:t>правописни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једнакост</w:t>
      </w:r>
      <w:proofErr w:type="spellEnd"/>
      <w:r>
        <w:t xml:space="preserve">: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 xml:space="preserve"> </w:t>
      </w:r>
      <w:proofErr w:type="spellStart"/>
      <w:r>
        <w:t>колач</w:t>
      </w:r>
      <w:proofErr w:type="spellEnd"/>
      <w:r>
        <w:t xml:space="preserve">. </w:t>
      </w:r>
      <w:proofErr w:type="spellStart"/>
      <w:r>
        <w:t>мама</w:t>
      </w:r>
      <w:proofErr w:type="spellEnd"/>
      <w:r>
        <w:t xml:space="preserve"> = 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колач</w:t>
      </w:r>
      <w:proofErr w:type="spellEnd"/>
      <w:r>
        <w:t xml:space="preserve"> = </w:t>
      </w:r>
      <w:proofErr w:type="spellStart"/>
      <w:r>
        <w:t>објекат</w:t>
      </w:r>
      <w:proofErr w:type="spellEnd"/>
    </w:p>
    <w:p w:rsidR="009373EE" w:rsidRDefault="009373EE" w:rsidP="009373EE">
      <w:pPr>
        <w:pStyle w:val="ListParagraph"/>
        <w:numPr>
          <w:ilvl w:val="0"/>
          <w:numId w:val="1"/>
        </w:numPr>
      </w:pPr>
      <w:proofErr w:type="spellStart"/>
      <w:r>
        <w:t>заграда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набраја</w:t>
      </w:r>
      <w:proofErr w:type="spellEnd"/>
      <w:r>
        <w:t xml:space="preserve">: 1)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2) </w:t>
      </w:r>
      <w:proofErr w:type="spellStart"/>
      <w:r>
        <w:t>подвући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глаголе</w:t>
      </w:r>
      <w:proofErr w:type="spellEnd"/>
      <w:r>
        <w:t xml:space="preserve"> 3) </w:t>
      </w:r>
      <w:proofErr w:type="spellStart"/>
      <w:r>
        <w:t>написати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подвучени</w:t>
      </w:r>
      <w:proofErr w:type="spellEnd"/>
      <w:r>
        <w:t xml:space="preserve"> </w:t>
      </w:r>
      <w:proofErr w:type="spellStart"/>
      <w:r>
        <w:t>глаголи</w:t>
      </w:r>
      <w:proofErr w:type="spellEnd"/>
    </w:p>
    <w:p w:rsidR="009373EE" w:rsidRDefault="009373EE" w:rsidP="009373EE">
      <w:pPr>
        <w:pStyle w:val="ListParagraph"/>
        <w:numPr>
          <w:ilvl w:val="0"/>
          <w:numId w:val="1"/>
        </w:numPr>
      </w:pPr>
      <w:proofErr w:type="spellStart"/>
      <w:r>
        <w:t>акценатски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нагласити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употребили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хомоним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забуне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разумевању</w:t>
      </w:r>
      <w:proofErr w:type="spellEnd"/>
      <w:r>
        <w:t xml:space="preserve">: </w:t>
      </w:r>
      <w:proofErr w:type="spellStart"/>
      <w:r>
        <w:t>Хтео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дâ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допринос</w:t>
      </w:r>
      <w:proofErr w:type="spellEnd"/>
      <w:r>
        <w:t>.</w:t>
      </w:r>
    </w:p>
    <w:p w:rsidR="00F15CF8" w:rsidRDefault="009373EE" w:rsidP="009373EE">
      <w:pPr>
        <w:pStyle w:val="ListParagraph"/>
        <w:numPr>
          <w:ilvl w:val="0"/>
          <w:numId w:val="1"/>
        </w:numPr>
      </w:pPr>
      <w:proofErr w:type="spellStart"/>
      <w:r>
        <w:t>генитивни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–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множине</w:t>
      </w:r>
      <w:proofErr w:type="spellEnd"/>
      <w:r>
        <w:t xml:space="preserve">, а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користимо</w:t>
      </w:r>
      <w:proofErr w:type="spellEnd"/>
      <w:r>
        <w:t xml:space="preserve"> </w:t>
      </w:r>
      <w:proofErr w:type="spellStart"/>
      <w:r>
        <w:t>генитивни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: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примерâ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>. (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>)</w:t>
      </w:r>
    </w:p>
    <w:sectPr w:rsidR="00F15CF8" w:rsidSect="00F1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3A1"/>
    <w:multiLevelType w:val="hybridMultilevel"/>
    <w:tmpl w:val="ADC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5139"/>
    <w:multiLevelType w:val="hybridMultilevel"/>
    <w:tmpl w:val="7FA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4ACB"/>
    <w:multiLevelType w:val="hybridMultilevel"/>
    <w:tmpl w:val="28D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65A3"/>
    <w:multiLevelType w:val="hybridMultilevel"/>
    <w:tmpl w:val="B3A0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3EE"/>
    <w:rsid w:val="005D5388"/>
    <w:rsid w:val="009373EE"/>
    <w:rsid w:val="00A20727"/>
    <w:rsid w:val="00AB67E3"/>
    <w:rsid w:val="00F1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2015-10-14T18:04:00Z</dcterms:created>
  <dcterms:modified xsi:type="dcterms:W3CDTF">2015-10-14T18:04:00Z</dcterms:modified>
</cp:coreProperties>
</file>