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F8" w:rsidRPr="000223F8" w:rsidRDefault="000223F8" w:rsidP="000223F8">
      <w:pPr>
        <w:spacing w:after="133"/>
        <w:jc w:val="left"/>
        <w:textAlignment w:val="baseline"/>
        <w:outlineLvl w:val="0"/>
        <w:rPr>
          <w:rFonts w:ascii="Arial" w:eastAsia="Times New Roman" w:hAnsi="Arial" w:cs="Arial"/>
          <w:caps/>
          <w:kern w:val="36"/>
          <w:sz w:val="37"/>
          <w:szCs w:val="37"/>
        </w:rPr>
      </w:pPr>
      <w:r w:rsidRPr="000223F8">
        <w:rPr>
          <w:rFonts w:ascii="Arial" w:eastAsia="Times New Roman" w:hAnsi="Arial" w:cs="Arial"/>
          <w:caps/>
          <w:kern w:val="36"/>
          <w:sz w:val="37"/>
          <w:szCs w:val="37"/>
        </w:rPr>
        <w:t>ЗАПИСИВАЊЕ МУЗИКЕ/МУЗИЧКИ ЗНАЦИ/НОТЕ</w:t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Музика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записује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музичким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словима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– НОТАМА.</w:t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Свака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нота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има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нотну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главу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.</w:t>
      </w:r>
    </w:p>
    <w:p w:rsidR="000223F8" w:rsidRPr="000223F8" w:rsidRDefault="000223F8" w:rsidP="000223F8">
      <w:pPr>
        <w:shd w:val="clear" w:color="auto" w:fill="FFFFFF"/>
        <w:spacing w:line="266" w:lineRule="atLeast"/>
        <w:jc w:val="left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1428115" cy="626110"/>
            <wp:effectExtent l="19050" t="0" r="635" b="0"/>
            <wp:docPr id="1" name="Picture 1" descr="Whole-Note-16120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le-Note-161202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Осим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нотне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главе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може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имати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и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нотни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врат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,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обојену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нотну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главу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,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барјачић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(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заставицу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),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нотно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ребро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,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тачку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поред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ноте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…</w:t>
      </w:r>
    </w:p>
    <w:p w:rsidR="000223F8" w:rsidRPr="000223F8" w:rsidRDefault="000223F8" w:rsidP="000223F8">
      <w:pPr>
        <w:shd w:val="clear" w:color="auto" w:fill="FFFFFF"/>
        <w:spacing w:line="266" w:lineRule="atLeast"/>
        <w:jc w:val="left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1160780" cy="984885"/>
            <wp:effectExtent l="19050" t="0" r="1270" b="0"/>
            <wp:docPr id="2" name="Picture 2" descr="НОТНИ ВРА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ТНИ ВРА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F8">
        <w:rPr>
          <w:rFonts w:ascii="inherit" w:eastAsia="Times New Roman" w:hAnsi="inherit" w:cs="Arial"/>
          <w:color w:val="2B2B2B"/>
          <w:sz w:val="18"/>
          <w:szCs w:val="18"/>
        </w:rPr>
        <w:t>   </w:t>
      </w: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1026795" cy="1026795"/>
            <wp:effectExtent l="19050" t="0" r="1905" b="0"/>
            <wp:docPr id="3" name="Picture 3" descr="ОБОЈЕНА ГЛАВ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ЈЕНА ГЛАВ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F8">
        <w:rPr>
          <w:rFonts w:ascii="inherit" w:eastAsia="Times New Roman" w:hAnsi="inherit" w:cs="Arial"/>
          <w:color w:val="2B2B2B"/>
          <w:sz w:val="18"/>
          <w:szCs w:val="18"/>
        </w:rPr>
        <w:t>    </w:t>
      </w: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1160780" cy="970915"/>
            <wp:effectExtent l="19050" t="0" r="1270" b="0"/>
            <wp:docPr id="4" name="Picture 4" descr="БАРЈАЧИЋ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РЈАЧИЋ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F8">
        <w:rPr>
          <w:rFonts w:ascii="inherit" w:eastAsia="Times New Roman" w:hAnsi="inherit" w:cs="Arial"/>
          <w:color w:val="2B2B2B"/>
          <w:sz w:val="18"/>
          <w:szCs w:val="18"/>
        </w:rPr>
        <w:t>  </w:t>
      </w: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808990" cy="1026795"/>
            <wp:effectExtent l="19050" t="0" r="0" b="0"/>
            <wp:docPr id="5" name="Picture 5" descr="РЕБР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Р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F8">
        <w:rPr>
          <w:rFonts w:ascii="inherit" w:eastAsia="Times New Roman" w:hAnsi="inherit" w:cs="Arial"/>
          <w:color w:val="2B2B2B"/>
          <w:sz w:val="18"/>
          <w:szCs w:val="18"/>
        </w:rPr>
        <w:t>         </w:t>
      </w: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1026795" cy="963930"/>
            <wp:effectExtent l="19050" t="0" r="1905" b="0"/>
            <wp:docPr id="6" name="Picture 6" descr="ТАЧК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ЧК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Музика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записује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у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линијском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систему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,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кога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чини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5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линија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и 4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празнине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.</w:t>
      </w:r>
    </w:p>
    <w:p w:rsidR="000223F8" w:rsidRPr="000223F8" w:rsidRDefault="000223F8" w:rsidP="000223F8">
      <w:pPr>
        <w:shd w:val="clear" w:color="auto" w:fill="FFFFFF"/>
        <w:spacing w:before="399" w:after="133"/>
        <w:jc w:val="center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29"/>
          <w:szCs w:val="29"/>
        </w:rPr>
      </w:pPr>
      <w:r w:rsidRPr="000223F8">
        <w:rPr>
          <w:rFonts w:ascii="Arial" w:eastAsia="Times New Roman" w:hAnsi="Arial" w:cs="Arial"/>
          <w:color w:val="2B2B2B"/>
          <w:kern w:val="36"/>
          <w:sz w:val="29"/>
          <w:szCs w:val="29"/>
        </w:rPr>
        <w:t>ЛИНИЈСКИ СИСТЕМ</w:t>
      </w:r>
    </w:p>
    <w:p w:rsidR="000223F8" w:rsidRPr="000223F8" w:rsidRDefault="000223F8" w:rsidP="000223F8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29"/>
          <w:szCs w:val="29"/>
        </w:rPr>
      </w:pPr>
      <w:r>
        <w:rPr>
          <w:rFonts w:ascii="inherit" w:eastAsia="Times New Roman" w:hAnsi="inherit" w:cs="Arial"/>
          <w:noProof/>
          <w:color w:val="8C763F"/>
          <w:kern w:val="36"/>
          <w:sz w:val="29"/>
          <w:szCs w:val="29"/>
          <w:bdr w:val="none" w:sz="0" w:space="0" w:color="auto" w:frame="1"/>
        </w:rPr>
        <w:drawing>
          <wp:inline distT="0" distB="0" distL="0" distR="0">
            <wp:extent cx="1730375" cy="626110"/>
            <wp:effectExtent l="19050" t="0" r="3175" b="0"/>
            <wp:docPr id="7" name="Picture 7" descr="LINIJSKI SISTE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IJSKI SISTE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Линије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и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празнине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линијског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система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броје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одоздо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према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горе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.</w:t>
      </w:r>
    </w:p>
    <w:p w:rsidR="000223F8" w:rsidRPr="000223F8" w:rsidRDefault="000223F8" w:rsidP="000223F8">
      <w:pPr>
        <w:shd w:val="clear" w:color="auto" w:fill="FFFFFF"/>
        <w:spacing w:line="266" w:lineRule="atLeast"/>
        <w:jc w:val="left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1371600" cy="781050"/>
            <wp:effectExtent l="19050" t="0" r="0" b="0"/>
            <wp:docPr id="8" name="Picture 8" descr="brojanje u linijskom sistem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ojanje u linijskom sistemu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почетку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сваког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линијског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система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пише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знак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који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одређује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начин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(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кључ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)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по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коме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читају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ноте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.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Зове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ВИОЛИНСКИ КЉУЧ.   </w:t>
      </w:r>
    </w:p>
    <w:p w:rsidR="000223F8" w:rsidRPr="000223F8" w:rsidRDefault="000223F8" w:rsidP="000223F8">
      <w:pPr>
        <w:shd w:val="clear" w:color="auto" w:fill="FFFFFF"/>
        <w:spacing w:line="266" w:lineRule="atLeast"/>
        <w:jc w:val="left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949325" cy="808990"/>
            <wp:effectExtent l="19050" t="0" r="3175" b="0"/>
            <wp:docPr id="9" name="Picture 9" descr="VIOLINSKI KLJUC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OLINSKI KLJUC 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Поступак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цртања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виолинског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кључа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је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следећи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:</w:t>
      </w:r>
    </w:p>
    <w:p w:rsidR="000223F8" w:rsidRPr="000223F8" w:rsidRDefault="000223F8" w:rsidP="000223F8">
      <w:pPr>
        <w:shd w:val="clear" w:color="auto" w:fill="FFFFFF"/>
        <w:spacing w:line="266" w:lineRule="atLeast"/>
        <w:jc w:val="left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724535" cy="619125"/>
            <wp:effectExtent l="19050" t="0" r="0" b="0"/>
            <wp:docPr id="10" name="Picture 10" descr="VIOLINSKI KLJUC 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OLINSKI KLJUC 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724535" cy="619125"/>
            <wp:effectExtent l="19050" t="0" r="0" b="0"/>
            <wp:docPr id="11" name="Picture 11" descr="VIOLINSKI KLJUC 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OLINSKI KLJUC 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724535" cy="619125"/>
            <wp:effectExtent l="19050" t="0" r="0" b="0"/>
            <wp:docPr id="12" name="Picture 12" descr="VIOLINSKI KLJUC 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OLINSKI KLJUC 3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724535" cy="619125"/>
            <wp:effectExtent l="19050" t="0" r="0" b="0"/>
            <wp:docPr id="13" name="Picture 13" descr="VIOLINSKI KLJUC 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OLINSKI KLJUC 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724535" cy="619125"/>
            <wp:effectExtent l="19050" t="0" r="0" b="0"/>
            <wp:docPr id="14" name="Picture 14" descr="VIOLINSKI KLJUC 5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OLINSKI KLJUC 5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724535" cy="619125"/>
            <wp:effectExtent l="19050" t="0" r="0" b="0"/>
            <wp:docPr id="15" name="Picture 15" descr="VIOLINSKI KLJUC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OLINSKI KLJUC 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Током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песме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линијски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систем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пресеца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усправним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линијама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које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зову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ТАКТИЦЕ, а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мале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целине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које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настају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између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тактица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зову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ТАКТОВИ.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Да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би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обележио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крај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песме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стављају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се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две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тактице</w:t>
      </w:r>
      <w:proofErr w:type="spellEnd"/>
      <w:r w:rsidRPr="000223F8">
        <w:rPr>
          <w:rFonts w:ascii="inherit" w:eastAsia="Times New Roman" w:hAnsi="inherit" w:cs="Arial"/>
          <w:b/>
          <w:bCs/>
          <w:color w:val="2B2B2B"/>
          <w:sz w:val="36"/>
          <w:szCs w:val="36"/>
        </w:rPr>
        <w:t>.</w:t>
      </w:r>
    </w:p>
    <w:p w:rsidR="000223F8" w:rsidRPr="000223F8" w:rsidRDefault="000223F8" w:rsidP="000223F8">
      <w:pPr>
        <w:shd w:val="clear" w:color="auto" w:fill="FFFFFF"/>
        <w:spacing w:line="266" w:lineRule="atLeast"/>
        <w:jc w:val="left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4515485" cy="745490"/>
            <wp:effectExtent l="19050" t="0" r="0" b="0"/>
            <wp:docPr id="16" name="Picture 16" descr="Такт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акт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0223F8">
        <w:rPr>
          <w:rFonts w:ascii="inherit" w:eastAsia="Times New Roman" w:hAnsi="inherit" w:cs="Arial"/>
          <w:b/>
          <w:bCs/>
          <w:color w:val="FF0000"/>
          <w:sz w:val="36"/>
          <w:szCs w:val="36"/>
        </w:rPr>
        <w:t>Кључни</w:t>
      </w:r>
      <w:proofErr w:type="spellEnd"/>
      <w:r w:rsidRPr="000223F8">
        <w:rPr>
          <w:rFonts w:ascii="inherit" w:eastAsia="Times New Roman" w:hAnsi="inherit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0223F8">
        <w:rPr>
          <w:rFonts w:ascii="inherit" w:eastAsia="Times New Roman" w:hAnsi="inherit" w:cs="Arial"/>
          <w:b/>
          <w:bCs/>
          <w:color w:val="FF0000"/>
          <w:sz w:val="36"/>
          <w:szCs w:val="36"/>
        </w:rPr>
        <w:t>појмови</w:t>
      </w:r>
      <w:proofErr w:type="spellEnd"/>
      <w:r w:rsidRPr="000223F8">
        <w:rPr>
          <w:rFonts w:ascii="inherit" w:eastAsia="Times New Roman" w:hAnsi="inherit" w:cs="Arial"/>
          <w:b/>
          <w:bCs/>
          <w:color w:val="FF0000"/>
          <w:sz w:val="36"/>
          <w:szCs w:val="36"/>
        </w:rPr>
        <w:t>:</w:t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r w:rsidRPr="000223F8">
        <w:rPr>
          <w:rFonts w:ascii="inherit" w:eastAsia="Times New Roman" w:hAnsi="inherit" w:cs="Arial"/>
          <w:b/>
          <w:bCs/>
          <w:color w:val="FF0000"/>
          <w:sz w:val="36"/>
          <w:szCs w:val="36"/>
        </w:rPr>
        <w:t>НОТА, НОТНА ГЛАВА, НОТНИ ВРАТ, БАРЈАЧИЋ, НОТНО РЕБРО, ОБОЈЕНА НОТНА ГЛАВА, ТАЧКА ПОРЕД НОТЕ, ЛИНИЈСКИ СИТЕМ, ВИОЛИНСКИ КЉУЧ, ТАКТ, ТАКТИЦА, ДВЕ ТАКТИЦЕ</w:t>
      </w:r>
    </w:p>
    <w:p w:rsidR="000223F8" w:rsidRPr="000223F8" w:rsidRDefault="000223F8" w:rsidP="000223F8">
      <w:pPr>
        <w:shd w:val="clear" w:color="auto" w:fill="FFFFFF"/>
        <w:jc w:val="left"/>
        <w:textAlignment w:val="baseline"/>
        <w:outlineLvl w:val="2"/>
        <w:rPr>
          <w:rFonts w:ascii="Arial" w:eastAsia="Times New Roman" w:hAnsi="Arial" w:cs="Arial"/>
          <w:b/>
          <w:bCs/>
          <w:caps/>
          <w:color w:val="767676"/>
          <w:sz w:val="12"/>
          <w:szCs w:val="12"/>
        </w:rPr>
      </w:pPr>
      <w:r w:rsidRPr="000223F8">
        <w:rPr>
          <w:rFonts w:ascii="Arial" w:eastAsia="Times New Roman" w:hAnsi="Arial" w:cs="Arial"/>
          <w:b/>
          <w:bCs/>
          <w:caps/>
          <w:color w:val="767676"/>
          <w:sz w:val="12"/>
          <w:szCs w:val="12"/>
        </w:rPr>
        <w:t>SHARE THIS: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223F8"/>
    <w:rsid w:val="000223F8"/>
    <w:rsid w:val="00B00A4A"/>
    <w:rsid w:val="00F2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0223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23F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23F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23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23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22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3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038">
          <w:marLeft w:val="0"/>
          <w:marRight w:val="5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404">
              <w:marLeft w:val="0"/>
              <w:marRight w:val="0"/>
              <w:marTop w:val="266"/>
              <w:marBottom w:val="2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bicamusiceducation.files.wordpress.com/2013/11/d0bed0b1d0bed198d0b5d0bdd0b0-d0b3d0bbd0b0d0b2d0b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bebicamusiceducation.files.wordpress.com/2013/11/brojanje-u-linijskom-sistemu.jpg" TargetMode="External"/><Relationship Id="rId26" Type="http://schemas.openxmlformats.org/officeDocument/2006/relationships/hyperlink" Target="https://bebicamusiceducation.files.wordpress.com/2013/11/violinski-kljuc-3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bebicamusiceducation.files.wordpress.com/2013/11/d180d0b5d0b1d180d0be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s://bebicamusiceducation.files.wordpress.com/2013/11/linijski-sistem.jpg" TargetMode="External"/><Relationship Id="rId20" Type="http://schemas.openxmlformats.org/officeDocument/2006/relationships/hyperlink" Target="https://bebicamusiceducation.files.wordpress.com/2013/11/violinski-kljuc-6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bebicamusiceducation.files.wordpress.com/2013/11/d0bdd0bed182d0bdd0b8-d0b2d180d0b0d18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bebicamusiceducation.files.wordpress.com/2013/11/violinski-kljuc-2.jpg" TargetMode="External"/><Relationship Id="rId32" Type="http://schemas.openxmlformats.org/officeDocument/2006/relationships/hyperlink" Target="https://bebicamusiceducation.files.wordpress.com/2013/11/d182d0b0d0bad18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bebicamusiceducation.files.wordpress.com/2013/11/violinski-kljuc-4.jpg" TargetMode="External"/><Relationship Id="rId10" Type="http://schemas.openxmlformats.org/officeDocument/2006/relationships/hyperlink" Target="https://bebicamusiceducation.files.wordpress.com/2013/11/d0b1d0b0d180d198d0b0d187d0b8d19b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bebicamusiceducation.files.wordpress.com/2013/11/whole-note-1612024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bebicamusiceducation.files.wordpress.com/2013/11/d182d0b0d187d0bad0b0.jpg" TargetMode="External"/><Relationship Id="rId22" Type="http://schemas.openxmlformats.org/officeDocument/2006/relationships/hyperlink" Target="https://bebicamusiceducation.files.wordpress.com/2013/11/violinski-kljuc-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bebicamusiceducation.files.wordpress.com/2013/11/violinski-kljuc-5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2016-03-13T22:38:00Z</dcterms:created>
  <dcterms:modified xsi:type="dcterms:W3CDTF">2016-03-13T22:38:00Z</dcterms:modified>
</cp:coreProperties>
</file>