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E" w:rsidRDefault="0004205E" w:rsidP="0004205E">
      <w:r>
        <w:t>IV. ПРЕСТАНАК ПОТРЕБЕ ЗА РАДОМ ЗАПОСЛЕНИХ</w:t>
      </w:r>
    </w:p>
    <w:p w:rsidR="0004205E" w:rsidRDefault="0004205E" w:rsidP="0004205E">
      <w:r>
        <w:t>1. Критеријуми за утврђивање запослених за чијим је радом престала потреба, са</w:t>
      </w:r>
    </w:p>
    <w:p w:rsidR="0004205E" w:rsidRDefault="0004205E" w:rsidP="0004205E">
      <w:r>
        <w:t>пуним или непуним радним временом</w:t>
      </w:r>
    </w:p>
    <w:p w:rsidR="0004205E" w:rsidRDefault="0004205E" w:rsidP="0004205E">
      <w:r>
        <w:t>Члан 34.</w:t>
      </w:r>
    </w:p>
    <w:p w:rsidR="0004205E" w:rsidRDefault="0004205E" w:rsidP="0004205E">
      <w:r>
        <w:t>Критеријуми за утврђивање запослених за чијим је радом престала потреба, са пуним</w:t>
      </w:r>
    </w:p>
    <w:p w:rsidR="0004205E" w:rsidRDefault="0004205E" w:rsidP="0004205E">
      <w:r>
        <w:t>или непуним радним временом, вреднују се у бодовима, и то:</w:t>
      </w:r>
    </w:p>
    <w:p w:rsidR="0004205E" w:rsidRDefault="0004205E" w:rsidP="0004205E">
      <w:r>
        <w:t>1. рад остварен у радном односу:</w:t>
      </w:r>
    </w:p>
    <w:p w:rsidR="0004205E" w:rsidRDefault="0004205E" w:rsidP="0004205E">
      <w:r>
        <w:t>1) за сваку годину рада оствареног у радном односу – 1 бод,</w:t>
      </w:r>
    </w:p>
    <w:p w:rsidR="0004205E" w:rsidRDefault="0004205E" w:rsidP="0004205E">
      <w:r>
        <w:t>2) за сваку годину рада оствареног у радном односу у установама образовања – 1 бод.</w:t>
      </w:r>
    </w:p>
    <w:p w:rsidR="0004205E" w:rsidRDefault="0004205E" w:rsidP="0004205E">
      <w:r>
        <w:t>Време проведено на раду по основу уговора о привременим и повременим пословима,</w:t>
      </w:r>
    </w:p>
    <w:p w:rsidR="0004205E" w:rsidRDefault="0004205E" w:rsidP="0004205E">
      <w:r>
        <w:t>о делу, о стручном оспособљавању и усавршавању, о допунском раду, као и посебан</w:t>
      </w:r>
    </w:p>
    <w:p w:rsidR="0004205E" w:rsidRDefault="0004205E" w:rsidP="0004205E">
      <w:r>
        <w:t>стаж осигурања у складу са прописима ПИО (нпр. рођење трећег детета, спортски стаж,</w:t>
      </w:r>
    </w:p>
    <w:p w:rsidR="0004205E" w:rsidRDefault="0004205E" w:rsidP="0004205E">
      <w:r>
        <w:t>време за које је осигураник самостално уплаћивао доприносе и сл.), као и време</w:t>
      </w:r>
    </w:p>
    <w:p w:rsidR="0004205E" w:rsidRDefault="0004205E" w:rsidP="0004205E">
      <w:r>
        <w:t>обављања самосталне делатности се не сматра радом у радном односу.</w:t>
      </w:r>
    </w:p>
    <w:p w:rsidR="0004205E" w:rsidRDefault="0004205E" w:rsidP="0004205E">
      <w:r>
        <w:t>Запосленом се рачуна цела година проведена на раду у радном односу без обзира на</w:t>
      </w:r>
    </w:p>
    <w:p w:rsidR="0004205E" w:rsidRDefault="0004205E" w:rsidP="0004205E">
      <w:r>
        <w:t>то да ли је радио са пуним или непуним радним временом.</w:t>
      </w:r>
    </w:p>
    <w:p w:rsidR="0004205E" w:rsidRDefault="0004205E" w:rsidP="0004205E">
      <w:r>
        <w:t>2. образовање:</w:t>
      </w:r>
    </w:p>
    <w:p w:rsidR="0004205E" w:rsidRDefault="0004205E" w:rsidP="0004205E">
      <w:r>
        <w:t>1) за високо образовање на студијама другог степена (мастер академске студије,</w:t>
      </w:r>
    </w:p>
    <w:p w:rsidR="0004205E" w:rsidRDefault="0004205E" w:rsidP="0004205E">
      <w:r>
        <w:t>специјалистичке академске студије или специјалистичке струковне студије) у складу са</w:t>
      </w:r>
    </w:p>
    <w:p w:rsidR="0004205E" w:rsidRDefault="0004205E" w:rsidP="0004205E">
      <w:r>
        <w:t>Законом о високом образовању, почев од 10. септембра 2005. године и на основним</w:t>
      </w:r>
    </w:p>
    <w:p w:rsidR="0004205E" w:rsidRDefault="0004205E" w:rsidP="0004205E">
      <w:r>
        <w:t>студијама у трајању од најмање четири године, по пропису који је уређивао високо</w:t>
      </w:r>
    </w:p>
    <w:p w:rsidR="0004205E" w:rsidRDefault="0004205E" w:rsidP="0004205E">
      <w:r>
        <w:t>образовање до 10. септембра 2005. године – 20 бодова,</w:t>
      </w:r>
    </w:p>
    <w:p w:rsidR="0004205E" w:rsidRDefault="0004205E" w:rsidP="0004205E">
      <w:r>
        <w:t>2) за високо образовање на студијама првог степена (основне академске, односно</w:t>
      </w:r>
    </w:p>
    <w:p w:rsidR="0004205E" w:rsidRDefault="0004205E" w:rsidP="0004205E">
      <w:r>
        <w:t>основне струковне студије), студијама у трајању од три године или вишим образовањем</w:t>
      </w:r>
    </w:p>
    <w:p w:rsidR="0004205E" w:rsidRDefault="0004205E" w:rsidP="0004205E">
      <w:r>
        <w:t>– 15 бодова,</w:t>
      </w:r>
    </w:p>
    <w:p w:rsidR="0004205E" w:rsidRDefault="0004205E" w:rsidP="0004205E">
      <w:r>
        <w:t>3) за специјалистичко образовање након средњег образовања – 13 бодова,</w:t>
      </w:r>
    </w:p>
    <w:p w:rsidR="0004205E" w:rsidRDefault="0004205E" w:rsidP="0004205E">
      <w:r>
        <w:t>4) за средње образовање у трајању од 4 године – 12 бодова,</w:t>
      </w:r>
    </w:p>
    <w:p w:rsidR="0004205E" w:rsidRDefault="0004205E" w:rsidP="0004205E">
      <w:r>
        <w:t>5) за средње образовање у трајању од 3 године – 10 бодова,</w:t>
      </w:r>
    </w:p>
    <w:p w:rsidR="0004205E" w:rsidRDefault="0004205E" w:rsidP="0004205E">
      <w:r>
        <w:t>6) за основно образовање и оспособљеност за рад у трајању од једне или две године –</w:t>
      </w:r>
    </w:p>
    <w:p w:rsidR="0004205E" w:rsidRDefault="0004205E" w:rsidP="0004205E">
      <w:r>
        <w:t>5 бодова.</w:t>
      </w:r>
    </w:p>
    <w:p w:rsidR="0004205E" w:rsidRDefault="0004205E" w:rsidP="0004205E">
      <w:r>
        <w:t>Бодовање се врши према стеченом одговарајућем образовању.</w:t>
      </w:r>
    </w:p>
    <w:p w:rsidR="0004205E" w:rsidRDefault="0004205E" w:rsidP="0004205E">
      <w:r>
        <w:t>3. такмичења:</w:t>
      </w:r>
    </w:p>
    <w:p w:rsidR="0004205E" w:rsidRDefault="0004205E" w:rsidP="0004205E">
      <w:r>
        <w:t>1) број бодова за општинско такмичење и смотру:</w:t>
      </w:r>
    </w:p>
    <w:p w:rsidR="0004205E" w:rsidRDefault="0004205E" w:rsidP="0004205E">
      <w:r>
        <w:t>за освојено прво место – 2 бода,</w:t>
      </w:r>
    </w:p>
    <w:p w:rsidR="0004205E" w:rsidRDefault="0004205E" w:rsidP="0004205E">
      <w:r>
        <w:t>за освојено друго место – 1,5 бод,</w:t>
      </w:r>
    </w:p>
    <w:p w:rsidR="0004205E" w:rsidRDefault="0004205E" w:rsidP="0004205E">
      <w:r>
        <w:t>за освојено треће место – 1 бод;</w:t>
      </w:r>
    </w:p>
    <w:p w:rsidR="0004205E" w:rsidRDefault="0004205E" w:rsidP="0004205E">
      <w:r>
        <w:t>2) број бодова за окружно/регионално, односно градско такмичење и смотру:</w:t>
      </w:r>
    </w:p>
    <w:p w:rsidR="0004205E" w:rsidRDefault="0004205E" w:rsidP="0004205E">
      <w:r>
        <w:t>за освојено прво место – 4 бода,</w:t>
      </w:r>
    </w:p>
    <w:p w:rsidR="0004205E" w:rsidRDefault="0004205E" w:rsidP="0004205E">
      <w:r>
        <w:t>за освојено друго место – 3 бода,</w:t>
      </w:r>
    </w:p>
    <w:p w:rsidR="0004205E" w:rsidRDefault="0004205E" w:rsidP="0004205E">
      <w:r>
        <w:t>за освојено треће место – 2 бода;</w:t>
      </w:r>
    </w:p>
    <w:p w:rsidR="0004205E" w:rsidRDefault="0004205E" w:rsidP="0004205E">
      <w:r>
        <w:t>3) број бодова за републичко такмичење и смотру:</w:t>
      </w:r>
    </w:p>
    <w:p w:rsidR="0004205E" w:rsidRDefault="0004205E" w:rsidP="0004205E">
      <w:r>
        <w:t>за освојено прво место – 8 бодова,</w:t>
      </w:r>
    </w:p>
    <w:p w:rsidR="0004205E" w:rsidRDefault="0004205E" w:rsidP="0004205E">
      <w:r>
        <w:t>за освојено друго место – 6 бодова,</w:t>
      </w:r>
    </w:p>
    <w:p w:rsidR="0004205E" w:rsidRDefault="0004205E" w:rsidP="0004205E">
      <w:r>
        <w:t>за освојено треће место – 4 бода;</w:t>
      </w:r>
    </w:p>
    <w:p w:rsidR="0004205E" w:rsidRDefault="0004205E" w:rsidP="0004205E">
      <w:r>
        <w:t>4) број бодова за међународно такмичење:</w:t>
      </w:r>
    </w:p>
    <w:p w:rsidR="0004205E" w:rsidRDefault="0004205E" w:rsidP="0004205E">
      <w:r>
        <w:t>за освојено прво место – 15 бодова,</w:t>
      </w:r>
    </w:p>
    <w:p w:rsidR="0004205E" w:rsidRDefault="0004205E" w:rsidP="0004205E">
      <w:r>
        <w:t>за освојено друго место – 12 бодова,</w:t>
      </w:r>
    </w:p>
    <w:p w:rsidR="0004205E" w:rsidRDefault="0004205E" w:rsidP="0004205E">
      <w:r>
        <w:t>за освојено треће место – 10 бодова.</w:t>
      </w:r>
    </w:p>
    <w:p w:rsidR="0004205E" w:rsidRDefault="0004205E" w:rsidP="0004205E">
      <w:r>
        <w:lastRenderedPageBreak/>
        <w:t>По основу такмичења бодује се наставник који је ученика припремао за такмичење и</w:t>
      </w:r>
    </w:p>
    <w:p w:rsidR="0004205E" w:rsidRDefault="0004205E" w:rsidP="0004205E">
      <w:r>
        <w:t>који је остварио релевантне резултате.</w:t>
      </w:r>
    </w:p>
    <w:p w:rsidR="0004205E" w:rsidRDefault="0004205E" w:rsidP="0004205E">
      <w:r>
        <w:t>Приликом бодовања запослених у обзир се узима резултат постигнут на такмичењима и</w:t>
      </w:r>
    </w:p>
    <w:p w:rsidR="0004205E" w:rsidRDefault="0004205E" w:rsidP="0004205E">
      <w:r>
        <w:t>смотрама који су организовани у складу са стручним упутством министарства о</w:t>
      </w:r>
    </w:p>
    <w:p w:rsidR="0004205E" w:rsidRDefault="0004205E" w:rsidP="0004205E">
      <w:r>
        <w:t>организовању такмичења и смотри ученика и коју су утврђени наведеним календаром.</w:t>
      </w:r>
    </w:p>
    <w:p w:rsidR="0004205E" w:rsidRDefault="0004205E" w:rsidP="0004205E">
      <w:r>
        <w:t>Вреднује се само један резултат остварен у највишем рангу такмичења и смотри.</w:t>
      </w:r>
    </w:p>
    <w:p w:rsidR="0004205E" w:rsidRDefault="0004205E" w:rsidP="0004205E">
      <w:r>
        <w:t>Бодовање по оствареним резултатима на такмичењу и смотри врши се уколико у тој</w:t>
      </w:r>
    </w:p>
    <w:p w:rsidR="0004205E" w:rsidRDefault="0004205E" w:rsidP="0004205E">
      <w:r>
        <w:t>категорији запослени имају могућност учешћа у такмичењу. Приликом бодовања</w:t>
      </w:r>
    </w:p>
    <w:p w:rsidR="0004205E" w:rsidRDefault="0004205E" w:rsidP="0004205E">
      <w:r>
        <w:t>вреднују се резултати остварени у току целокупног рада оствареног у образовању.</w:t>
      </w:r>
    </w:p>
    <w:p w:rsidR="0004205E" w:rsidRDefault="0004205E" w:rsidP="0004205E">
      <w:r>
        <w:t>4. педагошки допринос у раду:</w:t>
      </w:r>
    </w:p>
    <w:p w:rsidR="0004205E" w:rsidRDefault="0004205E" w:rsidP="0004205E">
      <w:r>
        <w:t>1) рад на изради уџбеника који су одобрени решењем министра, у складу са прописима</w:t>
      </w:r>
    </w:p>
    <w:p w:rsidR="0004205E" w:rsidRDefault="0004205E" w:rsidP="0004205E">
      <w:r>
        <w:t>из области образовања и васпитања:</w:t>
      </w:r>
    </w:p>
    <w:p w:rsidR="0004205E" w:rsidRDefault="0004205E" w:rsidP="0004205E">
      <w:r>
        <w:t>– аутор – 7 бодова,</w:t>
      </w:r>
    </w:p>
    <w:p w:rsidR="0004205E" w:rsidRDefault="0004205E" w:rsidP="0004205E">
      <w:r>
        <w:t>– сарадник на изради уџбеника – илустратор – 5 бодова,</w:t>
      </w:r>
    </w:p>
    <w:p w:rsidR="0004205E" w:rsidRDefault="0004205E" w:rsidP="0004205E">
      <w:r>
        <w:t>– рецензент – 4 бода;</w:t>
      </w:r>
    </w:p>
    <w:p w:rsidR="0004205E" w:rsidRDefault="0004205E" w:rsidP="0004205E">
      <w:r>
        <w:t>2) објављен рад из струке у стручној домаћој или страној литератури – 1 бод.</w:t>
      </w:r>
    </w:p>
    <w:p w:rsidR="0004205E" w:rsidRDefault="0004205E" w:rsidP="0004205E">
      <w:r>
        <w:t>Без обзира на број објављених радова по овом основу добија се само један бод.</w:t>
      </w:r>
    </w:p>
    <w:p w:rsidR="0004205E" w:rsidRDefault="0004205E" w:rsidP="0004205E">
      <w:r>
        <w:t>За педагошки допринос раду бодови се добијају само по једном основу.</w:t>
      </w:r>
    </w:p>
    <w:p w:rsidR="0004205E" w:rsidRDefault="0004205E" w:rsidP="0004205E">
      <w:r>
        <w:t>5. имовно стање:</w:t>
      </w:r>
    </w:p>
    <w:p w:rsidR="0004205E" w:rsidRDefault="0004205E" w:rsidP="0004205E">
      <w:r>
        <w:t>1) ако су укупна примања домаћинства по члану на нивоу републичког просека према</w:t>
      </w:r>
    </w:p>
    <w:p w:rsidR="0004205E" w:rsidRDefault="0004205E" w:rsidP="0004205E">
      <w:r>
        <w:t>последњем објављеном податку републичког органа надлежног за послове статистике –</w:t>
      </w:r>
    </w:p>
    <w:p w:rsidR="0004205E" w:rsidRDefault="0004205E" w:rsidP="0004205E">
      <w:r>
        <w:t>0,5 бодова,</w:t>
      </w:r>
    </w:p>
    <w:p w:rsidR="0004205E" w:rsidRDefault="0004205E" w:rsidP="0004205E">
      <w:r>
        <w:t>2) ако су укупна примања домаћинства по члану испод републичког просека према</w:t>
      </w:r>
    </w:p>
    <w:p w:rsidR="0004205E" w:rsidRDefault="0004205E" w:rsidP="0004205E">
      <w:r>
        <w:t>последњем објављеном податку републичког органа надлежног за послове статистике –</w:t>
      </w:r>
    </w:p>
    <w:p w:rsidR="0004205E" w:rsidRDefault="0004205E" w:rsidP="0004205E">
      <w:r>
        <w:t>1 бод.</w:t>
      </w:r>
    </w:p>
    <w:p w:rsidR="0004205E" w:rsidRDefault="0004205E" w:rsidP="0004205E">
      <w:r>
        <w:t>Код бодовања имовног стања, под породичним домаћинством сматрају се: брачни друг,</w:t>
      </w:r>
    </w:p>
    <w:p w:rsidR="0004205E" w:rsidRDefault="0004205E" w:rsidP="0004205E">
      <w:r>
        <w:t>деца и родитељи које запослени издржава.</w:t>
      </w:r>
    </w:p>
    <w:p w:rsidR="0004205E" w:rsidRDefault="0004205E" w:rsidP="0004205E">
      <w:r>
        <w:t>6. здравствено стање на основу налаза надлежне здравствене установе, односно</w:t>
      </w:r>
    </w:p>
    <w:p w:rsidR="0004205E" w:rsidRDefault="0004205E" w:rsidP="0004205E">
      <w:r>
        <w:t>надлежног фонда пензијског и инвалидског осигурања:</w:t>
      </w:r>
    </w:p>
    <w:p w:rsidR="0004205E" w:rsidRDefault="0004205E" w:rsidP="0004205E">
      <w:r>
        <w:t>1) инвалид друге категорије – 3 бода,</w:t>
      </w:r>
    </w:p>
    <w:p w:rsidR="0004205E" w:rsidRDefault="0004205E" w:rsidP="0004205E">
      <w:r>
        <w:t>2) тешка болест запосленог на основу конзилијарног налаза лекара надлежне</w:t>
      </w:r>
    </w:p>
    <w:p w:rsidR="0004205E" w:rsidRDefault="0004205E" w:rsidP="0004205E">
      <w:r>
        <w:t>здравствене установе – 3 бода,</w:t>
      </w:r>
    </w:p>
    <w:p w:rsidR="0004205E" w:rsidRDefault="0004205E" w:rsidP="0004205E">
      <w:r>
        <w:t>3) запослени који болује од професионалне болести – 2 бода.</w:t>
      </w:r>
    </w:p>
    <w:p w:rsidR="0004205E" w:rsidRDefault="0004205E" w:rsidP="0004205E">
      <w:r>
        <w:t>Бодовање по овом основу врши се само по једној од тачака која је најповољнија за</w:t>
      </w:r>
    </w:p>
    <w:p w:rsidR="0004205E" w:rsidRDefault="0004205E" w:rsidP="0004205E">
      <w:r>
        <w:t>запосленог.</w:t>
      </w:r>
    </w:p>
    <w:p w:rsidR="0004205E" w:rsidRDefault="0004205E" w:rsidP="0004205E">
      <w:r>
        <w:t>Тешка болест запосленог утврђује се на основу конзилијарног налаза лекара надлежне</w:t>
      </w:r>
    </w:p>
    <w:p w:rsidR="0004205E" w:rsidRDefault="0004205E" w:rsidP="0004205E">
      <w:r>
        <w:t>здравствене установе на територији општине или на територији града на коме је</w:t>
      </w:r>
    </w:p>
    <w:p w:rsidR="0004205E" w:rsidRDefault="0004205E" w:rsidP="0004205E">
      <w:r>
        <w:t>формирана таква комисија.</w:t>
      </w:r>
    </w:p>
    <w:p w:rsidR="0004205E" w:rsidRDefault="0004205E" w:rsidP="0004205E">
      <w:r>
        <w:t>7. број деце предшколског узраста, односно деце на редовном школовању до 26</w:t>
      </w:r>
    </w:p>
    <w:p w:rsidR="0004205E" w:rsidRDefault="0004205E" w:rsidP="0004205E">
      <w:r>
        <w:t>година старости:</w:t>
      </w:r>
    </w:p>
    <w:p w:rsidR="0004205E" w:rsidRDefault="0004205E" w:rsidP="0004205E">
      <w:r>
        <w:t>1) ако запослени има једно дете – 1 бод,</w:t>
      </w:r>
    </w:p>
    <w:p w:rsidR="0004205E" w:rsidRDefault="0004205E" w:rsidP="0004205E">
      <w:r>
        <w:t>2) ако запослени има двоје деце – 3 бода,</w:t>
      </w:r>
    </w:p>
    <w:p w:rsidR="0004205E" w:rsidRDefault="0004205E" w:rsidP="0004205E">
      <w:r>
        <w:t>3) ако запослени има троје и више деце – 5 бодова.</w:t>
      </w:r>
    </w:p>
    <w:p w:rsidR="0004205E" w:rsidRDefault="0004205E" w:rsidP="0004205E">
      <w:r>
        <w:t>Као дете на редовном школовању до 26 година старости сматра се и ученик завршног</w:t>
      </w:r>
    </w:p>
    <w:p w:rsidR="0004205E" w:rsidRDefault="0004205E" w:rsidP="0004205E">
      <w:r>
        <w:t>разреда основне и средње школе до краја школске године, односно до 31. августа</w:t>
      </w:r>
    </w:p>
    <w:p w:rsidR="0004205E" w:rsidRDefault="0004205E" w:rsidP="0004205E">
      <w:r>
        <w:t>године у којој дете има својство редовног ученика завршног разреда.</w:t>
      </w:r>
    </w:p>
    <w:p w:rsidR="0004205E" w:rsidRDefault="0004205E" w:rsidP="0004205E">
      <w:r>
        <w:t>За критеријум за који запослени не достави потребну документацију у остављеном року</w:t>
      </w:r>
    </w:p>
    <w:p w:rsidR="0004205E" w:rsidRDefault="0004205E" w:rsidP="0004205E">
      <w:r>
        <w:t>за утврђивање листе запослених за чијим је радом у потпуности или делимично</w:t>
      </w:r>
    </w:p>
    <w:p w:rsidR="0004205E" w:rsidRDefault="0004205E" w:rsidP="0004205E">
      <w:r>
        <w:lastRenderedPageBreak/>
        <w:t>престала потреба, бодује се са нула бодова.</w:t>
      </w:r>
    </w:p>
    <w:p w:rsidR="0004205E" w:rsidRDefault="0004205E" w:rsidP="0004205E">
      <w:r>
        <w:t>Члан 35.</w:t>
      </w:r>
    </w:p>
    <w:p w:rsidR="0004205E" w:rsidRDefault="0004205E" w:rsidP="0004205E">
      <w:r>
        <w:t>На основу критеријума из члана 34. Уговора сачињава се ранг листа према редоследу</w:t>
      </w:r>
    </w:p>
    <w:p w:rsidR="0004205E" w:rsidRDefault="0004205E" w:rsidP="0004205E">
      <w:r>
        <w:t>бодова, почев од највећег.</w:t>
      </w:r>
    </w:p>
    <w:p w:rsidR="0004205E" w:rsidRDefault="0004205E" w:rsidP="0004205E">
      <w:r>
        <w:t>За запосленог за чијим је радом престала потреба утврђује се запослени који оствари</w:t>
      </w:r>
    </w:p>
    <w:p w:rsidR="0004205E" w:rsidRDefault="0004205E" w:rsidP="0004205E">
      <w:r>
        <w:t>најмањи број бодова.</w:t>
      </w:r>
    </w:p>
    <w:p w:rsidR="0004205E" w:rsidRDefault="0004205E" w:rsidP="0004205E">
      <w:r>
        <w:t>Уколико више запослених има исти број бодова, предност има запослени који је</w:t>
      </w:r>
    </w:p>
    <w:p w:rsidR="0004205E" w:rsidRDefault="0004205E" w:rsidP="0004205E">
      <w:r>
        <w:t>остварио већи број бодова по основу рада оствареног у радном односу, образовања,</w:t>
      </w:r>
    </w:p>
    <w:p w:rsidR="0004205E" w:rsidRDefault="0004205E" w:rsidP="0004205E">
      <w:r>
        <w:t>такмичења, педагошког доприноса у раду, имовног стања, здравственог стања, броја</w:t>
      </w:r>
    </w:p>
    <w:p w:rsidR="0004205E" w:rsidRDefault="0004205E" w:rsidP="0004205E">
      <w:r>
        <w:t>деце, и то наведеним редоследом.</w:t>
      </w:r>
    </w:p>
    <w:p w:rsidR="0004205E" w:rsidRDefault="0004205E" w:rsidP="0004205E">
      <w:r>
        <w:t>Члан 36.</w:t>
      </w:r>
    </w:p>
    <w:p w:rsidR="0004205E" w:rsidRDefault="0004205E" w:rsidP="0004205E">
      <w:r>
        <w:t>Решење којим се утврђује да је престала потреба за радом запосленог доноси</w:t>
      </w:r>
    </w:p>
    <w:p w:rsidR="0004205E" w:rsidRDefault="0004205E" w:rsidP="0004205E">
      <w:r>
        <w:t>директор, на основу предлога комисије коју именује орган управљања установе на</w:t>
      </w:r>
    </w:p>
    <w:p w:rsidR="0004205E" w:rsidRDefault="0004205E" w:rsidP="0004205E">
      <w:r>
        <w:t>предлог синдиката.</w:t>
      </w:r>
    </w:p>
    <w:p w:rsidR="0004205E" w:rsidRDefault="0004205E" w:rsidP="0004205E">
      <w:r>
        <w:t>Комисија из става 1 овог члана утврђује предлог на основу листе која је сачињена</w:t>
      </w:r>
    </w:p>
    <w:p w:rsidR="0004205E" w:rsidRDefault="0004205E" w:rsidP="0004205E">
      <w:r>
        <w:t>према критеријумима из члана 34. Уговора.</w:t>
      </w:r>
    </w:p>
    <w:p w:rsidR="0004205E" w:rsidRDefault="0004205E" w:rsidP="0004205E">
      <w:r>
        <w:t>2. Мере за запошљавање</w:t>
      </w:r>
    </w:p>
    <w:p w:rsidR="0004205E" w:rsidRDefault="0004205E" w:rsidP="0004205E">
      <w:r>
        <w:t>Члан 37.</w:t>
      </w:r>
    </w:p>
    <w:p w:rsidR="0004205E" w:rsidRDefault="0004205E" w:rsidP="0004205E">
      <w:r>
        <w:t>Запослени за чијим је радом престала потреба може бити:</w:t>
      </w:r>
    </w:p>
    <w:p w:rsidR="0004205E" w:rsidRDefault="0004205E" w:rsidP="0004205E">
      <w:r>
        <w:t>1) распоређен на друго радно место у установи;</w:t>
      </w:r>
    </w:p>
    <w:p w:rsidR="0004205E" w:rsidRDefault="0004205E" w:rsidP="0004205E">
      <w:r>
        <w:t>2) распоређен на радно место са непуним радним временом у установи;</w:t>
      </w:r>
    </w:p>
    <w:p w:rsidR="0004205E" w:rsidRDefault="0004205E" w:rsidP="0004205E">
      <w:r>
        <w:t>3) преузет на основу споразума о преузимању у другу установу уз сагласност</w:t>
      </w:r>
    </w:p>
    <w:p w:rsidR="0004205E" w:rsidRDefault="0004205E" w:rsidP="0004205E">
      <w:r>
        <w:t>запосленог;</w:t>
      </w:r>
    </w:p>
    <w:p w:rsidR="0004205E" w:rsidRDefault="0004205E" w:rsidP="0004205E">
      <w:r>
        <w:t>4) упућен на преквалификацију или доквалификацију.</w:t>
      </w:r>
    </w:p>
    <w:p w:rsidR="0004205E" w:rsidRDefault="0004205E" w:rsidP="0004205E">
      <w:r>
        <w:t>Члан 38.</w:t>
      </w:r>
    </w:p>
    <w:p w:rsidR="0004205E" w:rsidRDefault="0004205E" w:rsidP="0004205E">
      <w:r>
        <w:t>Радни однос запосленом за чијим је радом престала потреба не може престати без</w:t>
      </w:r>
    </w:p>
    <w:p w:rsidR="0004205E" w:rsidRDefault="0004205E" w:rsidP="0004205E">
      <w:r>
        <w:t>његове сагласности:</w:t>
      </w:r>
    </w:p>
    <w:p w:rsidR="0004205E" w:rsidRDefault="0004205E" w:rsidP="0004205E">
      <w:r>
        <w:t>1) запосленој за време трудноће или са дететом до две године старости,</w:t>
      </w:r>
    </w:p>
    <w:p w:rsidR="0004205E" w:rsidRDefault="0004205E" w:rsidP="0004205E">
      <w:r>
        <w:t>2) запосленом самохраном родитељу,</w:t>
      </w:r>
    </w:p>
    <w:p w:rsidR="0004205E" w:rsidRDefault="0004205E" w:rsidP="0004205E">
      <w:r>
        <w:t>3) запосленом чије дете има тешки инвалидитет,</w:t>
      </w:r>
    </w:p>
    <w:p w:rsidR="0004205E" w:rsidRDefault="0004205E" w:rsidP="0004205E">
      <w:r>
        <w:t>4) ако оба брачна друга раде у истој установи, једном од брачних другова,</w:t>
      </w:r>
    </w:p>
    <w:p w:rsidR="0004205E" w:rsidRDefault="0004205E" w:rsidP="0004205E">
      <w:r>
        <w:t>5) запосленом мушкарцу који има најмање 35 година стажа осигурања и запосленој</w:t>
      </w:r>
    </w:p>
    <w:p w:rsidR="0004205E" w:rsidRDefault="0004205E" w:rsidP="0004205E">
      <w:r>
        <w:t>жени која има најмање 30 година стажа осигурања, без њихове сагласности, под</w:t>
      </w:r>
    </w:p>
    <w:p w:rsidR="0004205E" w:rsidRDefault="0004205E" w:rsidP="0004205E">
      <w:r>
        <w:t>условом да не испуњава један од услова за пензију.</w:t>
      </w:r>
    </w:p>
    <w:p w:rsidR="0004205E" w:rsidRDefault="0004205E" w:rsidP="0004205E">
      <w:r>
        <w:t>Самохраним родитељем, у смислу овог уговора, сматра се родитељ који сам врши</w:t>
      </w:r>
    </w:p>
    <w:p w:rsidR="0004205E" w:rsidRDefault="0004205E" w:rsidP="0004205E">
      <w:r>
        <w:t>родитељско право, када је други родитељ непознат, или је умро, или сам врши</w:t>
      </w:r>
    </w:p>
    <w:p w:rsidR="0004205E" w:rsidRDefault="0004205E" w:rsidP="0004205E">
      <w:r>
        <w:t>родитељско право на основу одлуке суда или када само он живи са дететом, а суд још</w:t>
      </w:r>
    </w:p>
    <w:p w:rsidR="0004205E" w:rsidRDefault="0004205E" w:rsidP="0004205E">
      <w:r>
        <w:t>није донео одлуку о вршењу родитељског права.</w:t>
      </w:r>
    </w:p>
    <w:p w:rsidR="0004205E" w:rsidRDefault="0004205E" w:rsidP="0004205E">
      <w:r>
        <w:t>Родитељ ће се сматрати самохраним и у случају када је други родитељ потпуно или</w:t>
      </w:r>
    </w:p>
    <w:p w:rsidR="0004205E" w:rsidRDefault="0004205E" w:rsidP="0004205E">
      <w:r>
        <w:t>трајно неспособан за привређивање, а није стекао право на пензију или када се други</w:t>
      </w:r>
    </w:p>
    <w:p w:rsidR="0004205E" w:rsidRDefault="0004205E" w:rsidP="0004205E">
      <w:r>
        <w:t>родитељ налази на издржавању казне дуже од шест месеци.</w:t>
      </w:r>
    </w:p>
    <w:p w:rsidR="0004205E" w:rsidRDefault="0004205E" w:rsidP="0004205E">
      <w:r>
        <w:t>Не сматра се, у смислу овог уговора, самохраним родитељ који по престанку раније</w:t>
      </w:r>
    </w:p>
    <w:p w:rsidR="0004205E" w:rsidRDefault="0004205E" w:rsidP="0004205E">
      <w:r>
        <w:t>брачне, односно ванбрачне заједнице, заснује нову брачну, односно ванбрачну</w:t>
      </w:r>
    </w:p>
    <w:p w:rsidR="0004205E" w:rsidRDefault="0004205E" w:rsidP="0004205E">
      <w:r>
        <w:t>заједницу.</w:t>
      </w:r>
    </w:p>
    <w:p w:rsidR="0004205E" w:rsidRDefault="0004205E" w:rsidP="0004205E">
      <w:r>
        <w:t>Члан 39.</w:t>
      </w:r>
    </w:p>
    <w:p w:rsidR="0004205E" w:rsidRDefault="0004205E" w:rsidP="0004205E">
      <w:r>
        <w:t>Запосленом за чијим је радом престала потреба, а коме није могло да се обезбеди ни</w:t>
      </w:r>
    </w:p>
    <w:p w:rsidR="0004205E" w:rsidRDefault="0004205E" w:rsidP="0004205E">
      <w:r>
        <w:t>једно од права утврђених законом, колективним уговором код послодавца или уговором</w:t>
      </w:r>
    </w:p>
    <w:p w:rsidR="0004205E" w:rsidRDefault="0004205E" w:rsidP="0004205E">
      <w:r>
        <w:t>о раду, може престати радни однос под условом да му се претходно исплати</w:t>
      </w:r>
    </w:p>
    <w:p w:rsidR="0004205E" w:rsidRDefault="0004205E" w:rsidP="0004205E">
      <w:r>
        <w:lastRenderedPageBreak/>
        <w:t>отпремнина, и то најмање у висини која је утврђена Законом о раду, односно која је</w:t>
      </w:r>
    </w:p>
    <w:p w:rsidR="0004205E" w:rsidRDefault="0004205E" w:rsidP="0004205E">
      <w:r>
        <w:t>утврђена посебним програмом за решавање вишка запослених у установама из</w:t>
      </w:r>
    </w:p>
    <w:p w:rsidR="0004205E" w:rsidRDefault="0004205E" w:rsidP="0004205E">
      <w:r>
        <w:t>области образовања у процесу рационализације броја запослених, који се доноси у</w:t>
      </w:r>
    </w:p>
    <w:p w:rsidR="0004205E" w:rsidRDefault="0004205E" w:rsidP="0004205E">
      <w:r>
        <w:t>складу са општим актом Владе који уређује та питања.</w:t>
      </w:r>
    </w:p>
    <w:p w:rsidR="0004205E" w:rsidRDefault="0004205E" w:rsidP="0004205E">
      <w:r>
        <w:t>Исплата отпремнине врши се најкасније до дана престанка радног односа, а исплата</w:t>
      </w:r>
    </w:p>
    <w:p w:rsidR="0004205E" w:rsidRDefault="0004205E" w:rsidP="0004205E">
      <w:r>
        <w:t>свих неисплаћених плата, накнада плата и других примања које је запослени остварио</w:t>
      </w:r>
    </w:p>
    <w:p w:rsidR="0004205E" w:rsidRDefault="0004205E" w:rsidP="0004205E">
      <w:r>
        <w:t>до дана престанка радног односа, у складу са општим актом и уговором о раду,</w:t>
      </w:r>
    </w:p>
    <w:p w:rsidR="0004205E" w:rsidRDefault="0004205E" w:rsidP="0004205E">
      <w:r>
        <w:t>најкасније у року од 30 дана од дана престанка радног односа.</w:t>
      </w:r>
    </w:p>
    <w:p w:rsidR="0004205E" w:rsidRDefault="0004205E" w:rsidP="0004205E">
      <w:r>
        <w:t>Члан 40.</w:t>
      </w:r>
    </w:p>
    <w:p w:rsidR="0004205E" w:rsidRDefault="0004205E" w:rsidP="0004205E">
      <w:r>
        <w:t>Послодавац је дужан да обезбеди запосленом рад на радном месту и у радној околини</w:t>
      </w:r>
    </w:p>
    <w:p w:rsidR="0004205E" w:rsidRDefault="0004205E" w:rsidP="0004205E">
      <w:r>
        <w:t>у којима су спроведене мере безбедности и здравља на раду, у складу са законом.</w:t>
      </w:r>
    </w:p>
    <w:p w:rsidR="0004205E" w:rsidRDefault="0004205E" w:rsidP="0004205E">
      <w:r>
        <w:t>Запослени код послодавца имају право да изаберу једног или више представника за</w:t>
      </w:r>
    </w:p>
    <w:p w:rsidR="0004205E" w:rsidRDefault="0004205E" w:rsidP="0004205E">
      <w:r>
        <w:t>безбедност и здравље на раду.</w:t>
      </w:r>
    </w:p>
    <w:p w:rsidR="0004205E" w:rsidRDefault="0004205E" w:rsidP="0004205E">
      <w:r>
        <w:t>Најмање три представника запослених образују Одбор за безбедност и здравље на</w:t>
      </w:r>
    </w:p>
    <w:p w:rsidR="0004205E" w:rsidRDefault="0004205E" w:rsidP="0004205E">
      <w:r>
        <w:t>раду.</w:t>
      </w:r>
    </w:p>
    <w:p w:rsidR="0004205E" w:rsidRDefault="0004205E" w:rsidP="0004205E">
      <w:r>
        <w:t>Послодавац и представник запослених, односно одбор из става 3 овог члана и</w:t>
      </w:r>
    </w:p>
    <w:p w:rsidR="0004205E" w:rsidRDefault="0004205E" w:rsidP="0004205E">
      <w:r>
        <w:t>синдикат, дужни су да међусобно сарађују о питањима безбедности и здравља на раду.</w:t>
      </w:r>
    </w:p>
    <w:p w:rsidR="0004205E" w:rsidRDefault="0004205E" w:rsidP="0004205E">
      <w:r>
        <w:t>Колективним уговором код послодавца ближе се уређују права, обавезе и одговорности</w:t>
      </w:r>
    </w:p>
    <w:p w:rsidR="00B00A4A" w:rsidRDefault="0004205E" w:rsidP="0004205E">
      <w:r>
        <w:t>у вези са безбедности и здрављем на раду.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4205E"/>
    <w:rsid w:val="0004205E"/>
    <w:rsid w:val="00580C0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2017-04-05T07:30:00Z</dcterms:created>
  <dcterms:modified xsi:type="dcterms:W3CDTF">2017-04-05T07:31:00Z</dcterms:modified>
</cp:coreProperties>
</file>