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594D43">
        <w:rPr>
          <w:rFonts w:ascii="Times New Roman" w:hAnsi="Times New Roman" w:cs="Times New Roman"/>
          <w:sz w:val="24"/>
          <w:szCs w:val="24"/>
          <w:lang w:val="sr-Cyrl-RS"/>
        </w:rPr>
        <w:t xml:space="preserve">Решавајући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следеће задатке, систематизуј знања о акцентима: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1. Усправним цртама подели речи на слогове, а затим у свакој речи подвуци наглашени слог: </w:t>
      </w:r>
    </w:p>
    <w:p w:rsidR="00181A86" w:rsidRPr="00CE543D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при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ви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ђе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ње,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за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хтев,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ве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тро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ви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ти,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бам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бус,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друг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ис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прав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ља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│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ти, 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ав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густ,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транс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D264DF">
        <w:rPr>
          <w:rFonts w:ascii="Times New Roman" w:hAnsi="Times New Roman" w:cs="Times New Roman"/>
          <w:color w:val="FF0000"/>
          <w:sz w:val="28"/>
          <w:szCs w:val="28"/>
          <w:u w:val="single"/>
          <w:lang w:val="sr-Cyrl-RS"/>
        </w:rPr>
        <w:t>фор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ми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са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ти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 Дате речи подели усправним цртама на слогове и у њима заокружи глас који је носилац акцента: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>
        <w:rPr>
          <w:rFonts w:ascii="Times New Roman" w:hAnsi="Times New Roman" w:cs="Times New Roman"/>
          <w:sz w:val="36"/>
          <w:szCs w:val="24"/>
          <w:lang w:val="sr-Cyrl-RS"/>
        </w:rPr>
        <w:t xml:space="preserve">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по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ча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ти,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ст,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п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ви,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пре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сти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ти,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по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ц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не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ти, 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за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ђа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ти,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по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D264D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р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ва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>│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ти</w:t>
      </w:r>
      <w:r w:rsidR="00D264DF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 Заокружи кратке наглашене самогласнике у оним речима у којима се појављују :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CE543D">
        <w:rPr>
          <w:rFonts w:ascii="Times New Roman" w:hAnsi="Times New Roman" w:cs="Times New Roman"/>
          <w:sz w:val="28"/>
          <w:szCs w:val="28"/>
          <w:lang w:val="sr-Cyrl-RS"/>
        </w:rPr>
        <w:t xml:space="preserve">            тешко, тешк</w:t>
      </w:r>
      <w:r w:rsidRPr="007D038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о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ћа, тег, тежак, тегови, теж</w:t>
      </w:r>
      <w:r w:rsidRPr="007D038F">
        <w:rPr>
          <w:rFonts w:ascii="Times New Roman" w:hAnsi="Times New Roman" w:cs="Times New Roman"/>
          <w:color w:val="FF0000"/>
          <w:sz w:val="28"/>
          <w:szCs w:val="28"/>
          <w:lang w:val="sr-Cyrl-RS"/>
        </w:rPr>
        <w:t>и</w:t>
      </w:r>
      <w:r w:rsidRPr="00CE543D">
        <w:rPr>
          <w:rFonts w:ascii="Times New Roman" w:hAnsi="Times New Roman" w:cs="Times New Roman"/>
          <w:sz w:val="28"/>
          <w:szCs w:val="28"/>
          <w:lang w:val="sr-Cyrl-RS"/>
        </w:rPr>
        <w:t>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4. Избаци уљеза: капа, </w:t>
      </w:r>
      <w:r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рукавица</w:t>
      </w:r>
      <w:r>
        <w:rPr>
          <w:rFonts w:ascii="Times New Roman" w:hAnsi="Times New Roman" w:cs="Times New Roman"/>
          <w:sz w:val="24"/>
          <w:szCs w:val="24"/>
          <w:lang w:val="sr-Cyrl-RS"/>
        </w:rPr>
        <w:t>, џемпер, чизма, јакна, шал</w:t>
      </w:r>
    </w:p>
    <w:p w:rsidR="00181A86" w:rsidRDefault="007D038F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5. Допуни: На  </w:t>
      </w:r>
      <w:r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првом </w:t>
      </w:r>
      <w:r w:rsidR="00181A86">
        <w:rPr>
          <w:rFonts w:ascii="Times New Roman" w:hAnsi="Times New Roman" w:cs="Times New Roman"/>
          <w:sz w:val="24"/>
          <w:szCs w:val="24"/>
          <w:lang w:val="sr-Cyrl-RS"/>
        </w:rPr>
        <w:t xml:space="preserve"> слогу могу стајати сви акценти.</w:t>
      </w:r>
    </w:p>
    <w:p w:rsidR="00181A86" w:rsidRPr="007D038F" w:rsidRDefault="00181A86" w:rsidP="00181A86">
      <w:pPr>
        <w:pStyle w:val="Bezrazmaka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6. Напиши како с</w:t>
      </w:r>
      <w:r w:rsidR="007D038F">
        <w:rPr>
          <w:rFonts w:ascii="Times New Roman" w:hAnsi="Times New Roman" w:cs="Times New Roman"/>
          <w:sz w:val="24"/>
          <w:szCs w:val="24"/>
          <w:lang w:val="sr-Cyrl-RS"/>
        </w:rPr>
        <w:t xml:space="preserve">е зове овај акценат: \\  </w:t>
      </w:r>
      <w:r w:rsid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краткосилазни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7. Подвуци правилно акцентоване речи: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телèвизор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телêвизор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лабȍрант                   </w:t>
      </w:r>
      <w:r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лабòрант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òтпутовати               </w:t>
      </w:r>
      <w:r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отпутòвати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</w:t>
      </w:r>
      <w:r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парàдајз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парадȁјз          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8. Правилн</w:t>
      </w:r>
      <w:r w:rsidR="007D038F">
        <w:rPr>
          <w:rFonts w:ascii="Times New Roman" w:hAnsi="Times New Roman" w:cs="Times New Roman"/>
          <w:sz w:val="24"/>
          <w:szCs w:val="24"/>
          <w:lang w:val="sr-Cyrl-RS"/>
        </w:rPr>
        <w:t xml:space="preserve">о акцентуј следеће речи:  </w:t>
      </w:r>
      <w:r w:rsidR="007D038F"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ò</w:t>
      </w:r>
      <w:r w:rsidR="007D038F">
        <w:rPr>
          <w:rFonts w:ascii="Times New Roman" w:hAnsi="Times New Roman" w:cs="Times New Roman"/>
          <w:sz w:val="24"/>
          <w:szCs w:val="24"/>
          <w:lang w:val="sr-Cyrl-RS"/>
        </w:rPr>
        <w:t>рати, тр</w:t>
      </w:r>
      <w:r w:rsidR="007D038F"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ȁ</w:t>
      </w:r>
      <w:r w:rsidR="007D038F">
        <w:rPr>
          <w:rFonts w:ascii="Times New Roman" w:hAnsi="Times New Roman" w:cs="Times New Roman"/>
          <w:sz w:val="24"/>
          <w:szCs w:val="24"/>
          <w:lang w:val="sr-Cyrl-RS"/>
        </w:rPr>
        <w:t>чица, заб</w:t>
      </w:r>
      <w:r w:rsidR="007D038F"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ṕ</w:t>
      </w:r>
      <w:r>
        <w:rPr>
          <w:rFonts w:ascii="Times New Roman" w:hAnsi="Times New Roman" w:cs="Times New Roman"/>
          <w:sz w:val="24"/>
          <w:szCs w:val="24"/>
          <w:lang w:val="sr-Cyrl-RS"/>
        </w:rPr>
        <w:t>љати, р</w:t>
      </w:r>
      <w:r w:rsidR="007D038F" w:rsidRP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ȏ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д.  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9. Акцентуј подвучене речи и одреди им врсту: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A86" w:rsidRPr="007D038F" w:rsidRDefault="00181A86" w:rsidP="00181A86">
      <w:pPr>
        <w:pStyle w:val="Bezrazmaka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Порасла ми је </w:t>
      </w:r>
      <w:r w:rsidR="007D038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</w:t>
      </w:r>
      <w:r w:rsidR="007D038F" w:rsidRPr="007D03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ò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</w:t>
      </w:r>
      <w:r w:rsidR="007D03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 w:rsid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именица</w:t>
      </w:r>
    </w:p>
    <w:p w:rsidR="00181A86" w:rsidRPr="007D038F" w:rsidRDefault="00181A86" w:rsidP="00181A86">
      <w:pPr>
        <w:pStyle w:val="Bezrazmaka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Где се налази </w:t>
      </w:r>
      <w:r w:rsidR="007D038F">
        <w:rPr>
          <w:rFonts w:ascii="Times New Roman" w:hAnsi="Times New Roman" w:cs="Times New Roman"/>
          <w:sz w:val="24"/>
          <w:szCs w:val="24"/>
          <w:u w:val="single"/>
          <w:lang w:val="sr-Cyrl-RS"/>
        </w:rPr>
        <w:t>к</w:t>
      </w:r>
      <w:r w:rsidR="007D038F" w:rsidRPr="007D03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ȍ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са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црта на тастатури?           </w:t>
      </w:r>
      <w:r w:rsidR="007D038F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="007D038F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придев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10. Заокружи оне подвучене речи које имају акценат: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Дуж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пута расту липе.  </w:t>
      </w:r>
      <w:r w:rsidRPr="007D03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Дуж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АВ је 3</w:t>
      </w:r>
      <w:r>
        <w:rPr>
          <w:rFonts w:ascii="Times New Roman" w:hAnsi="Times New Roman" w:cs="Times New Roman"/>
          <w:sz w:val="24"/>
          <w:szCs w:val="24"/>
          <w:lang w:val="sr-Latn-RS"/>
        </w:rPr>
        <w:t>cm.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Не свиђа ми се </w:t>
      </w:r>
      <w:r w:rsidRPr="007D038F">
        <w:rPr>
          <w:rFonts w:ascii="Times New Roman" w:hAnsi="Times New Roman" w:cs="Times New Roman"/>
          <w:color w:val="FF0000"/>
          <w:sz w:val="24"/>
          <w:szCs w:val="24"/>
          <w:u w:val="single"/>
          <w:lang w:val="sr-Cyrl-RS"/>
        </w:rPr>
        <w:t>кра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приче.   </w:t>
      </w:r>
      <w:r w:rsidRPr="00A04B3E">
        <w:rPr>
          <w:rFonts w:ascii="Times New Roman" w:hAnsi="Times New Roman" w:cs="Times New Roman"/>
          <w:sz w:val="24"/>
          <w:szCs w:val="24"/>
          <w:u w:val="single"/>
          <w:lang w:val="sr-Cyrl-RS"/>
        </w:rPr>
        <w:t>Крај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језера једна кућа мала.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11, Подвуци енклитике: не, да, </w:t>
      </w:r>
      <w:r w:rsidRPr="00A8690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ето, баш, </w:t>
      </w:r>
      <w:r w:rsidRPr="00A8690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ли</w:t>
      </w:r>
      <w:r>
        <w:rPr>
          <w:rFonts w:ascii="Times New Roman" w:hAnsi="Times New Roman" w:cs="Times New Roman"/>
          <w:sz w:val="24"/>
          <w:szCs w:val="24"/>
          <w:lang w:val="sr-Cyrl-RS"/>
        </w:rPr>
        <w:t>, зар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12. Усправним цртама подели стихове на акцентоване целине: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Чуј,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рећи ћу ти 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>своју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тајну.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Не остављај ме 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никад 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саму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кад 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неко 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свира. </w:t>
      </w:r>
    </w:p>
    <w:p w:rsidR="00181A86" w:rsidRPr="00A86905" w:rsidRDefault="00181A86" w:rsidP="00181A86">
      <w:pPr>
        <w:pStyle w:val="Bezrazmaka"/>
        <w:spacing w:line="360" w:lineRule="auto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13. Допуни: Акценат се мође понекад пренети на проклитику и то обично 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 xml:space="preserve">ако је по интонацији </w:t>
      </w:r>
      <w:r w:rsidR="00A8690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силазни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32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14. Правилно акцентуј речи и упиши неакцентоване дужине:  </w:t>
      </w:r>
      <w:r w:rsidRPr="00A04B3E">
        <w:rPr>
          <w:rFonts w:ascii="Times New Roman" w:hAnsi="Times New Roman" w:cs="Times New Roman"/>
          <w:sz w:val="32"/>
          <w:szCs w:val="24"/>
          <w:lang w:val="sr-Cyrl-RS"/>
        </w:rPr>
        <w:t>н</w:t>
      </w:r>
      <w:r w:rsidR="00A86905" w:rsidRPr="00A86905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á</w:t>
      </w:r>
      <w:r w:rsidR="00A86905">
        <w:rPr>
          <w:rFonts w:ascii="Times New Roman" w:hAnsi="Times New Roman" w:cs="Times New Roman"/>
          <w:sz w:val="32"/>
          <w:szCs w:val="24"/>
          <w:lang w:val="sr-Cyrl-RS"/>
        </w:rPr>
        <w:t>сл</w:t>
      </w:r>
      <w:r w:rsidR="00A86905" w:rsidRPr="00A86905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ē</w:t>
      </w:r>
      <w:r w:rsidR="00A86905">
        <w:rPr>
          <w:rFonts w:ascii="Times New Roman" w:hAnsi="Times New Roman" w:cs="Times New Roman"/>
          <w:sz w:val="32"/>
          <w:szCs w:val="24"/>
          <w:lang w:val="sr-Cyrl-RS"/>
        </w:rPr>
        <w:t>ђе, п</w:t>
      </w:r>
      <w:r w:rsidR="00A86905" w:rsidRPr="00A86905">
        <w:rPr>
          <w:rFonts w:ascii="Times New Roman" w:hAnsi="Times New Roman" w:cs="Times New Roman"/>
          <w:color w:val="FF0000"/>
          <w:sz w:val="32"/>
          <w:szCs w:val="24"/>
          <w:lang w:val="sr-Cyrl-RS"/>
        </w:rPr>
        <w:t>ȅ</w:t>
      </w:r>
      <w:r w:rsidR="00A86905">
        <w:rPr>
          <w:rFonts w:ascii="Times New Roman" w:hAnsi="Times New Roman" w:cs="Times New Roman"/>
          <w:sz w:val="32"/>
          <w:szCs w:val="24"/>
          <w:lang w:val="sr-Cyrl-RS"/>
        </w:rPr>
        <w:t>сāмā</w:t>
      </w:r>
    </w:p>
    <w:p w:rsidR="00181A86" w:rsidRDefault="001B191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6254115</wp:posOffset>
                </wp:positionH>
                <wp:positionV relativeFrom="paragraph">
                  <wp:posOffset>225425</wp:posOffset>
                </wp:positionV>
                <wp:extent cx="28575" cy="857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D57A04" id="Straight Connector 4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2.45pt,17.75pt" to="494.7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" strokecolor="#f68c36 [3049]"/>
            </w:pict>
          </mc:Fallback>
        </mc:AlternateContent>
      </w:r>
      <w:r w:rsidR="00181A86" w:rsidRPr="00A04B3E">
        <w:rPr>
          <w:rFonts w:ascii="Times New Roman" w:hAnsi="Times New Roman" w:cs="Times New Roman"/>
          <w:sz w:val="24"/>
          <w:szCs w:val="24"/>
          <w:lang w:val="sr-Cyrl-RS"/>
        </w:rPr>
        <w:t xml:space="preserve">15. </w:t>
      </w:r>
      <w:r w:rsidR="00181A86">
        <w:rPr>
          <w:rFonts w:ascii="Times New Roman" w:hAnsi="Times New Roman" w:cs="Times New Roman"/>
          <w:sz w:val="24"/>
          <w:szCs w:val="24"/>
          <w:lang w:val="sr-Cyrl-RS"/>
        </w:rPr>
        <w:t>Акцентуј дублете (правилна су оба акцента)    ꞈ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</w:t>
      </w:r>
      <w:r w:rsidRPr="001B19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</w:p>
    <w:p w:rsidR="00181A86" w:rsidRDefault="001B191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B348A" wp14:editId="3D0B7411">
                <wp:simplePos x="0" y="0"/>
                <wp:positionH relativeFrom="column">
                  <wp:posOffset>5292090</wp:posOffset>
                </wp:positionH>
                <wp:positionV relativeFrom="paragraph">
                  <wp:posOffset>29210</wp:posOffset>
                </wp:positionV>
                <wp:extent cx="2857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3B331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6.7pt,2.3pt" to="418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" strokecolor="#f68c36 [3049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29210</wp:posOffset>
                </wp:positionV>
                <wp:extent cx="285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0EC2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2.3pt" to="416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" strokecolor="#f68c36 [3049]"/>
            </w:pict>
          </mc:Fallback>
        </mc:AlternateConten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 xml:space="preserve">     Г</w:t>
      </w:r>
      <w:r w:rsidR="00A86905" w:rsidRPr="001B19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à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лија  и   г</w:t>
      </w:r>
      <w:r w:rsidR="00A86905" w:rsidRPr="001B19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ȃ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 xml:space="preserve">лија        </w:t>
      </w:r>
      <w:r w:rsidR="00181A86"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1A86">
        <w:rPr>
          <w:rFonts w:ascii="Times New Roman" w:hAnsi="Times New Roman" w:cs="Times New Roman"/>
          <w:sz w:val="24"/>
          <w:szCs w:val="24"/>
          <w:lang w:val="sr-Cyrl-RS"/>
        </w:rPr>
        <w:t>н (номинатив једнине)ꞈ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</w:t>
      </w:r>
      <w:r w:rsidR="00181A86">
        <w:rPr>
          <w:rFonts w:ascii="Times New Roman" w:hAnsi="Times New Roman" w:cs="Times New Roman"/>
          <w:sz w:val="24"/>
          <w:szCs w:val="24"/>
          <w:lang w:val="sr-Cyrl-RS"/>
        </w:rPr>
        <w:t xml:space="preserve"> ге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нитив множине: с</w:t>
      </w:r>
      <w:r w:rsidR="00A86905" w:rsidRPr="001B19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и</w:t>
      </w:r>
      <w:r w:rsidR="00A86905">
        <w:rPr>
          <w:rFonts w:ascii="Times New Roman" w:hAnsi="Times New Roman" w:cs="Times New Roman"/>
          <w:sz w:val="24"/>
          <w:szCs w:val="24"/>
          <w:lang w:val="sr-Cyrl-RS"/>
        </w:rPr>
        <w:t>нова   и   син</w:t>
      </w:r>
      <w:r w:rsidRPr="001B1916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о</w:t>
      </w:r>
      <w:r w:rsidR="00181A86">
        <w:rPr>
          <w:rFonts w:ascii="Times New Roman" w:hAnsi="Times New Roman" w:cs="Times New Roman"/>
          <w:sz w:val="24"/>
          <w:szCs w:val="24"/>
          <w:lang w:val="sr-Cyrl-RS"/>
        </w:rPr>
        <w:t xml:space="preserve">ва </w:t>
      </w:r>
    </w:p>
    <w:p w:rsidR="00181A86" w:rsidRDefault="00181A86" w:rsidP="00181A86">
      <w:pPr>
        <w:pStyle w:val="Bezrazmaka"/>
        <w:spacing w:line="36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B5C55" w:rsidRDefault="00AB5C55"/>
    <w:sectPr w:rsidR="00AB5C55" w:rsidSect="003D2E24">
      <w:pgSz w:w="12240" w:h="15840"/>
      <w:pgMar w:top="426" w:right="47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53"/>
    <w:rsid w:val="00181A86"/>
    <w:rsid w:val="001B1916"/>
    <w:rsid w:val="00476783"/>
    <w:rsid w:val="007D038F"/>
    <w:rsid w:val="00A86905"/>
    <w:rsid w:val="00AB5C55"/>
    <w:rsid w:val="00C24F53"/>
    <w:rsid w:val="00D2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35400-AC25-4752-B66C-698224FF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81A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2020-05-03T13:51:00Z</dcterms:created>
  <dcterms:modified xsi:type="dcterms:W3CDTF">2020-05-03T13:51:00Z</dcterms:modified>
</cp:coreProperties>
</file>