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76D0" w14:textId="77777777" w:rsidR="004915BC" w:rsidRPr="00EA21D2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p w14:paraId="50C4E713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CE1A8C2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6813E0AF" w14:textId="77777777" w:rsidR="004915BC" w:rsidRPr="002709E3" w:rsidRDefault="004915BC" w:rsidP="004915BC">
      <w:pPr>
        <w:pStyle w:val="NoSpacing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                         ___________________________________________________</w:t>
      </w:r>
    </w:p>
    <w:p w14:paraId="5D9F7AFB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4A3DCE1E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Назив школе</w:t>
      </w:r>
    </w:p>
    <w:p w14:paraId="4019340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1EEF127" w14:textId="77777777" w:rsidR="004915BC" w:rsidRPr="002709E3" w:rsidRDefault="004915BC" w:rsidP="004915BC">
      <w:pPr>
        <w:pStyle w:val="NoSpacing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                                        __________________________________</w:t>
      </w:r>
    </w:p>
    <w:p w14:paraId="66A6268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Место</w:t>
      </w:r>
    </w:p>
    <w:p w14:paraId="0F200BB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5B6D3D32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8D1945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B3473AB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6464B73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1C95D02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0501F497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3710F6A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20D46966" w14:textId="2990DBA2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55DB7">
        <w:rPr>
          <w:rFonts w:ascii="Times New Roman" w:hAnsi="Times New Roman"/>
          <w:b/>
          <w:sz w:val="32"/>
          <w:szCs w:val="32"/>
        </w:rPr>
        <w:t>Годишњи (гло</w:t>
      </w:r>
      <w:r w:rsidR="00131114">
        <w:rPr>
          <w:rFonts w:ascii="Times New Roman" w:hAnsi="Times New Roman"/>
          <w:b/>
          <w:sz w:val="32"/>
          <w:szCs w:val="32"/>
        </w:rPr>
        <w:t>бални) план рада за школску 2022</w:t>
      </w:r>
      <w:r w:rsidR="005E4329">
        <w:rPr>
          <w:rFonts w:ascii="Times New Roman" w:hAnsi="Times New Roman"/>
          <w:b/>
          <w:sz w:val="32"/>
          <w:szCs w:val="32"/>
        </w:rPr>
        <w:t>/2</w:t>
      </w:r>
      <w:r w:rsidR="00131114">
        <w:rPr>
          <w:rFonts w:ascii="Times New Roman" w:hAnsi="Times New Roman"/>
          <w:b/>
          <w:sz w:val="32"/>
          <w:szCs w:val="32"/>
        </w:rPr>
        <w:t>0</w:t>
      </w:r>
      <w:r w:rsidR="005E4329">
        <w:rPr>
          <w:rFonts w:ascii="Times New Roman" w:hAnsi="Times New Roman"/>
          <w:b/>
          <w:sz w:val="32"/>
          <w:szCs w:val="32"/>
        </w:rPr>
        <w:t>2</w:t>
      </w:r>
      <w:r w:rsidR="00131114">
        <w:rPr>
          <w:rFonts w:ascii="Times New Roman" w:hAnsi="Times New Roman"/>
          <w:b/>
          <w:sz w:val="32"/>
          <w:szCs w:val="32"/>
        </w:rPr>
        <w:t>3</w:t>
      </w:r>
      <w:r w:rsidRPr="00255DB7">
        <w:rPr>
          <w:rFonts w:ascii="Times New Roman" w:hAnsi="Times New Roman"/>
          <w:b/>
          <w:sz w:val="32"/>
          <w:szCs w:val="32"/>
        </w:rPr>
        <w:t>. годину</w:t>
      </w:r>
    </w:p>
    <w:p w14:paraId="0FDC2F05" w14:textId="77777777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0D0498CE" w14:textId="77777777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0466BCFA" w14:textId="77777777" w:rsidR="004915BC" w:rsidRPr="002709E3" w:rsidRDefault="00255DB7" w:rsidP="00255D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55DB7">
        <w:rPr>
          <w:rFonts w:ascii="Times New Roman" w:hAnsi="Times New Roman"/>
          <w:b/>
          <w:sz w:val="32"/>
          <w:szCs w:val="32"/>
        </w:rPr>
        <w:t>Наставни предмет: Природа и друштво</w:t>
      </w:r>
    </w:p>
    <w:p w14:paraId="746C87C0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2A0D527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F1DEB2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9D2CA33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6A3FCB0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C21D6E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93F775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2D27A28" w14:textId="3F2C0640" w:rsidR="004915BC" w:rsidRPr="00255DB7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              Разред: </w:t>
      </w:r>
      <w:r w:rsidR="005E4329">
        <w:rPr>
          <w:rFonts w:ascii="Times New Roman" w:hAnsi="Times New Roman"/>
          <w:b/>
          <w:sz w:val="28"/>
          <w:szCs w:val="28"/>
          <w:lang w:val="sr-Cyrl-RS"/>
        </w:rPr>
        <w:t>четврти</w:t>
      </w:r>
    </w:p>
    <w:p w14:paraId="1FA52ECB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              Годишњи фонд часова: 72</w:t>
      </w:r>
    </w:p>
    <w:p w14:paraId="1F00E88E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E65C04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064C36C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4A9C207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F8569F0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C3DE0D3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CE6C0D1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B7FD44F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200D85A" w14:textId="77777777" w:rsidR="004915BC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578E610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A1EC6E9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9C19CFA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Име и презиме наставника: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E3">
        <w:rPr>
          <w:rFonts w:ascii="Times New Roman" w:hAnsi="Times New Roman"/>
          <w:b/>
          <w:sz w:val="28"/>
          <w:szCs w:val="28"/>
        </w:rPr>
        <w:t>Датум:</w:t>
      </w:r>
    </w:p>
    <w:p w14:paraId="13B015D7" w14:textId="77777777" w:rsidR="004915BC" w:rsidRPr="002709E3" w:rsidRDefault="004915BC" w:rsidP="004915BC">
      <w:pPr>
        <w:pStyle w:val="NoSpacing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________________________________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E3">
        <w:rPr>
          <w:rFonts w:ascii="Times New Roman" w:hAnsi="Times New Roman"/>
          <w:b/>
          <w:sz w:val="28"/>
          <w:szCs w:val="28"/>
        </w:rPr>
        <w:t>_________________________</w:t>
      </w:r>
    </w:p>
    <w:p w14:paraId="654285B0" w14:textId="77777777" w:rsidR="004915BC" w:rsidRDefault="004915BC" w:rsidP="004915BC">
      <w:pPr>
        <w:pStyle w:val="NoSpacing"/>
        <w:rPr>
          <w:rFonts w:ascii="Times New Roman" w:hAnsi="Times New Roman"/>
          <w:b/>
          <w:sz w:val="28"/>
          <w:szCs w:val="28"/>
        </w:rPr>
        <w:sectPr w:rsidR="004915BC" w:rsidSect="00D73C11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440F8DB3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2709E3">
        <w:rPr>
          <w:rFonts w:ascii="Times New Roman" w:hAnsi="Times New Roman"/>
          <w:b/>
          <w:sz w:val="28"/>
          <w:szCs w:val="28"/>
        </w:rPr>
        <w:t>ГЛОБАЛНИ ПЛАН РАДА НАСТАВНИКА</w:t>
      </w:r>
    </w:p>
    <w:p w14:paraId="23BBE0EC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9B08FDA" w14:textId="77777777" w:rsidR="004915BC" w:rsidRPr="00255DB7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2709E3">
        <w:rPr>
          <w:rFonts w:ascii="Times New Roman" w:hAnsi="Times New Roman"/>
          <w:sz w:val="28"/>
          <w:szCs w:val="28"/>
        </w:rPr>
        <w:t>Наставни предмет</w:t>
      </w:r>
      <w:r w:rsidRPr="002709E3">
        <w:rPr>
          <w:rFonts w:ascii="Times New Roman" w:hAnsi="Times New Roman"/>
          <w:i/>
          <w:sz w:val="28"/>
          <w:szCs w:val="28"/>
        </w:rPr>
        <w:t xml:space="preserve">: </w:t>
      </w:r>
      <w:r w:rsidR="00255DB7">
        <w:rPr>
          <w:rFonts w:ascii="Times New Roman" w:hAnsi="Times New Roman"/>
          <w:b/>
          <w:sz w:val="28"/>
          <w:szCs w:val="28"/>
          <w:lang w:val="sr-Cyrl-RS"/>
        </w:rPr>
        <w:t>Природа и друштво</w:t>
      </w:r>
    </w:p>
    <w:p w14:paraId="058BA166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Наставник: _________________________</w:t>
      </w:r>
    </w:p>
    <w:p w14:paraId="58BB7BA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Разред и одељење: _______</w:t>
      </w:r>
    </w:p>
    <w:p w14:paraId="2B82A47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Недељни фонд: </w:t>
      </w:r>
      <w:r w:rsidRPr="000C22B0">
        <w:rPr>
          <w:rFonts w:ascii="Times New Roman" w:hAnsi="Times New Roman"/>
          <w:b/>
          <w:sz w:val="28"/>
          <w:szCs w:val="28"/>
        </w:rPr>
        <w:t>два</w:t>
      </w:r>
      <w:r w:rsidRPr="002709E3">
        <w:rPr>
          <w:rFonts w:ascii="Times New Roman" w:hAnsi="Times New Roman"/>
          <w:sz w:val="28"/>
          <w:szCs w:val="28"/>
        </w:rPr>
        <w:t xml:space="preserve"> часа</w:t>
      </w:r>
      <w:r w:rsidRPr="002709E3">
        <w:rPr>
          <w:rFonts w:ascii="Times New Roman" w:hAnsi="Times New Roman"/>
          <w:sz w:val="28"/>
          <w:szCs w:val="28"/>
        </w:rPr>
        <w:tab/>
        <w:t>Годишњи фонд: 72 часа</w:t>
      </w:r>
    </w:p>
    <w:p w14:paraId="4DEBF59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20"/>
        <w:gridCol w:w="4726"/>
        <w:gridCol w:w="531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887"/>
        <w:gridCol w:w="888"/>
        <w:gridCol w:w="845"/>
      </w:tblGrid>
      <w:tr w:rsidR="004915BC" w:rsidRPr="001A5EEC" w14:paraId="2BD2512C" w14:textId="77777777" w:rsidTr="004915BC">
        <w:trPr>
          <w:trHeight w:val="633"/>
          <w:jc w:val="center"/>
        </w:trPr>
        <w:tc>
          <w:tcPr>
            <w:tcW w:w="7102" w:type="dxa"/>
            <w:gridSpan w:val="3"/>
            <w:shd w:val="clear" w:color="auto" w:fill="D9D9D9"/>
            <w:vAlign w:val="center"/>
          </w:tcPr>
          <w:p w14:paraId="7039A0E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Област/тема</w:t>
            </w:r>
          </w:p>
        </w:tc>
        <w:tc>
          <w:tcPr>
            <w:tcW w:w="5313" w:type="dxa"/>
            <w:gridSpan w:val="10"/>
            <w:shd w:val="clear" w:color="auto" w:fill="D9D9D9"/>
            <w:vAlign w:val="center"/>
          </w:tcPr>
          <w:p w14:paraId="6DDFCD0F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1775" w:type="dxa"/>
            <w:gridSpan w:val="2"/>
            <w:shd w:val="clear" w:color="auto" w:fill="D9D9D9"/>
            <w:vAlign w:val="center"/>
          </w:tcPr>
          <w:p w14:paraId="3DCAA95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Тип часа</w:t>
            </w:r>
          </w:p>
        </w:tc>
        <w:tc>
          <w:tcPr>
            <w:tcW w:w="845" w:type="dxa"/>
            <w:vMerge w:val="restart"/>
            <w:shd w:val="clear" w:color="auto" w:fill="D9D9D9"/>
            <w:textDirection w:val="btLr"/>
            <w:vAlign w:val="center"/>
          </w:tcPr>
          <w:p w14:paraId="22D04ACD" w14:textId="77777777" w:rsidR="004915BC" w:rsidRPr="001A5EEC" w:rsidRDefault="004915BC" w:rsidP="00D73C1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Укупно</w:t>
            </w:r>
          </w:p>
        </w:tc>
      </w:tr>
      <w:tr w:rsidR="004915BC" w:rsidRPr="001A5EEC" w14:paraId="5B7BBC1F" w14:textId="77777777" w:rsidTr="004915BC">
        <w:trPr>
          <w:cantSplit/>
          <w:trHeight w:val="1732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E80CF63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Ред.</w:t>
            </w:r>
          </w:p>
          <w:p w14:paraId="6EA0F0F6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број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491211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Назив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146E407" w14:textId="77777777" w:rsidR="004915BC" w:rsidRPr="001A5EEC" w:rsidRDefault="004915B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Исходи предмета</w:t>
            </w:r>
          </w:p>
          <w:p w14:paraId="37A6AFD1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B3C583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ACEB3C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На крају разреда ученик ће бити у стању да: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3C942ED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B1947AE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3DF9FED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507060A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97F7749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101A90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6D7E77F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3D8BD2B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DDDFC7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6DEC83B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0BB471DA" w14:textId="77777777" w:rsidR="004915BC" w:rsidRPr="001A5EEC" w:rsidRDefault="004915BC" w:rsidP="00D73C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Обрада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14:paraId="248079AF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Утврђивање</w:t>
            </w:r>
          </w:p>
          <w:p w14:paraId="6FC8FEF8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Систематизација</w:t>
            </w:r>
          </w:p>
          <w:p w14:paraId="0CEA6C7A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Провера</w:t>
            </w:r>
          </w:p>
        </w:tc>
        <w:tc>
          <w:tcPr>
            <w:tcW w:w="845" w:type="dxa"/>
            <w:vMerge/>
            <w:shd w:val="clear" w:color="auto" w:fill="D9D9D9"/>
            <w:vAlign w:val="center"/>
          </w:tcPr>
          <w:p w14:paraId="18504BE1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55DB7" w:rsidRPr="001A5EEC" w14:paraId="77777A02" w14:textId="77777777" w:rsidTr="004915BC">
        <w:trPr>
          <w:trHeight w:val="268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4ECD2BF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5DA8EC" w14:textId="77777777" w:rsidR="00255DB7" w:rsidRPr="00F1115B" w:rsidRDefault="00255DB7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271BA98" w14:textId="77777777" w:rsidR="005E4329" w:rsidRPr="005E4329" w:rsidRDefault="005E4329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E4329">
              <w:rPr>
                <w:rFonts w:ascii="Times New Roman" w:hAnsi="Times New Roman"/>
                <w:lang w:val="ru-RU"/>
              </w:rPr>
              <w:t>Природне и</w:t>
            </w:r>
          </w:p>
          <w:p w14:paraId="30102353" w14:textId="77777777" w:rsidR="005E4329" w:rsidRPr="005E4329" w:rsidRDefault="005E4329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E4329">
              <w:rPr>
                <w:rFonts w:ascii="Times New Roman" w:hAnsi="Times New Roman"/>
                <w:lang w:val="ru-RU"/>
              </w:rPr>
              <w:t>друштвене</w:t>
            </w:r>
          </w:p>
          <w:p w14:paraId="4C4F77DD" w14:textId="7627F347" w:rsidR="00255DB7" w:rsidRPr="00F1115B" w:rsidRDefault="005E4329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E4329">
              <w:rPr>
                <w:rFonts w:ascii="Times New Roman" w:hAnsi="Times New Roman"/>
                <w:lang w:val="ru-RU"/>
              </w:rPr>
              <w:t>одлике Србије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48D5440" w14:textId="2F6D07C7" w:rsidR="005E4329" w:rsidRPr="005E4329" w:rsidRDefault="005E4329" w:rsidP="005E43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одреди положај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границу Србије,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положај главног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града и већих насеља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на географској карти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Србије;</w:t>
            </w:r>
          </w:p>
          <w:p w14:paraId="3A70FCF9" w14:textId="6A00E53C" w:rsidR="005E4329" w:rsidRPr="005E4329" w:rsidRDefault="005E4329" w:rsidP="005E43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329">
              <w:rPr>
                <w:rFonts w:ascii="Times New Roman" w:hAnsi="Times New Roman"/>
                <w:sz w:val="18"/>
                <w:szCs w:val="18"/>
              </w:rPr>
              <w:t>одреди положај 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именује природне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друштвене објекте 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географској карти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Србије;</w:t>
            </w:r>
          </w:p>
          <w:p w14:paraId="6AF494D0" w14:textId="756EAF00" w:rsidR="005E4329" w:rsidRPr="005E4329" w:rsidRDefault="005E4329" w:rsidP="005E43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повеже различит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85BE898" w14:textId="057F40A9" w:rsidR="005E4329" w:rsidRPr="005E4329" w:rsidRDefault="005E4329" w:rsidP="005E43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329">
              <w:rPr>
                <w:rFonts w:ascii="Times New Roman" w:hAnsi="Times New Roman"/>
                <w:sz w:val="18"/>
                <w:szCs w:val="18"/>
              </w:rPr>
              <w:t>уважава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националну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културну разноликост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као основу за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суживот свих грађана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Републике Србије;</w:t>
            </w:r>
          </w:p>
          <w:p w14:paraId="26B7F2E5" w14:textId="75FD52EA" w:rsidR="00255DB7" w:rsidRPr="005E4329" w:rsidRDefault="005E4329" w:rsidP="005E43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329">
              <w:rPr>
                <w:rFonts w:ascii="Times New Roman" w:hAnsi="Times New Roman"/>
                <w:sz w:val="18"/>
                <w:szCs w:val="18"/>
              </w:rPr>
              <w:t>представи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знамените личности,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културна добра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природне лепоте по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којима је Србија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препознатљива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5E4329">
              <w:rPr>
                <w:rFonts w:ascii="Times New Roman" w:hAnsi="Times New Roman" w:cs="Times New Roman"/>
                <w:sz w:val="18"/>
                <w:szCs w:val="18"/>
              </w:rPr>
              <w:t>свету;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9EDFED9" w14:textId="4D615056" w:rsidR="00255DB7" w:rsidRPr="00D01466" w:rsidRDefault="00E41AB2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A56CBDC" w14:textId="06DA859D" w:rsidR="00255DB7" w:rsidRPr="00D01466" w:rsidRDefault="00E41AB2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ED788AC" w14:textId="66F0B8C3" w:rsidR="00255DB7" w:rsidRPr="00D01466" w:rsidRDefault="00E41AB2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DA2E87B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BD80CB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A029183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F95170C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5A1F3A2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10C8A9C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2E46B5" w14:textId="77777777" w:rsidR="00255DB7" w:rsidRPr="00D01466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F5B64E5" w14:textId="36F812B9" w:rsidR="00255DB7" w:rsidRPr="00D01466" w:rsidRDefault="00E41AB2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8"/>
                <w:lang w:val="sr-Cyrl-RS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03A888C" w14:textId="3A9CE7CF" w:rsidR="00255DB7" w:rsidRPr="00D01466" w:rsidRDefault="00E41AB2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8"/>
                <w:lang w:val="sr-Cyrl-RS"/>
              </w:rPr>
              <w:t>10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0095374F" w14:textId="006A218C" w:rsidR="00255DB7" w:rsidRPr="001A5EEC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255DB7" w:rsidRPr="001A5EEC" w14:paraId="6A127821" w14:textId="77777777" w:rsidTr="004915BC">
        <w:trPr>
          <w:trHeight w:val="64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D90944A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E95C01C" w14:textId="77777777" w:rsidR="00255DB7" w:rsidRPr="00F1115B" w:rsidRDefault="00255DB7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7345CA2" w14:textId="77777777" w:rsidR="00E41AB2" w:rsidRPr="00E41AB2" w:rsidRDefault="00E41AB2" w:rsidP="009C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1AB2">
              <w:rPr>
                <w:rFonts w:ascii="Times New Roman" w:hAnsi="Times New Roman"/>
                <w:bCs/>
              </w:rPr>
              <w:t>Човек –</w:t>
            </w:r>
          </w:p>
          <w:p w14:paraId="4ED27670" w14:textId="77777777" w:rsidR="00E41AB2" w:rsidRPr="00E41AB2" w:rsidRDefault="00E41AB2" w:rsidP="009C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1AB2">
              <w:rPr>
                <w:rFonts w:ascii="Times New Roman" w:hAnsi="Times New Roman"/>
                <w:bCs/>
              </w:rPr>
              <w:t>природно и</w:t>
            </w:r>
          </w:p>
          <w:p w14:paraId="7B167A61" w14:textId="77777777" w:rsidR="00E41AB2" w:rsidRPr="00E41AB2" w:rsidRDefault="00E41AB2" w:rsidP="009C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1AB2">
              <w:rPr>
                <w:rFonts w:ascii="Times New Roman" w:hAnsi="Times New Roman"/>
                <w:bCs/>
              </w:rPr>
              <w:t>душтвено</w:t>
            </w:r>
          </w:p>
          <w:p w14:paraId="1CA1E6A9" w14:textId="2861D752" w:rsidR="00255DB7" w:rsidRPr="00F1115B" w:rsidRDefault="00E41AB2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1AB2">
              <w:rPr>
                <w:rFonts w:ascii="Times New Roman" w:hAnsi="Times New Roman"/>
                <w:bCs/>
              </w:rPr>
              <w:t>биће</w:t>
            </w:r>
          </w:p>
        </w:tc>
        <w:tc>
          <w:tcPr>
            <w:tcW w:w="4726" w:type="dxa"/>
            <w:shd w:val="clear" w:color="auto" w:fill="auto"/>
          </w:tcPr>
          <w:p w14:paraId="4E6871EF" w14:textId="4F2C54B3" w:rsidR="00E41AB2" w:rsidRPr="00E41AB2" w:rsidRDefault="00E41AB2" w:rsidP="00E41A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AB2">
              <w:rPr>
                <w:rFonts w:ascii="Times New Roman" w:hAnsi="Times New Roman"/>
                <w:sz w:val="18"/>
                <w:szCs w:val="18"/>
              </w:rPr>
              <w:t>повеже промене у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изгледу свог тела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понашања са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одрастањем;</w:t>
            </w:r>
          </w:p>
          <w:p w14:paraId="07F7BE76" w14:textId="5FFBA659" w:rsidR="00E41AB2" w:rsidRPr="00E41AB2" w:rsidRDefault="00E41AB2" w:rsidP="00E41A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AB2">
              <w:rPr>
                <w:rFonts w:ascii="Times New Roman" w:hAnsi="Times New Roman"/>
                <w:sz w:val="18"/>
                <w:szCs w:val="18"/>
              </w:rPr>
              <w:t>планира своје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дневне активности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проведено уз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ИКТ уређаје;</w:t>
            </w:r>
          </w:p>
          <w:p w14:paraId="6632BCA1" w14:textId="6CD8FE03" w:rsidR="00255DB7" w:rsidRPr="00E41AB2" w:rsidRDefault="00E41AB2" w:rsidP="00E41A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 xml:space="preserve"> затражи помоћ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уколико се суочи са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непримереним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садржајима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дигиталном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41AB2">
              <w:rPr>
                <w:rFonts w:ascii="Times New Roman" w:hAnsi="Times New Roman" w:cs="Times New Roman"/>
                <w:sz w:val="18"/>
                <w:szCs w:val="18"/>
              </w:rPr>
              <w:t>окружењу;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37B6965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08719A9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F05DA9" w14:textId="13354A33" w:rsidR="00255DB7" w:rsidRPr="00131114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545DA35" w14:textId="08E3AB79" w:rsidR="00255DB7" w:rsidRPr="00D01466" w:rsidRDefault="00C8196F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3D11DD6" w14:textId="2B9932E6" w:rsidR="00255DB7" w:rsidRPr="00D01466" w:rsidRDefault="00C8196F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8727AE0" w14:textId="0981CA66" w:rsidR="00255DB7" w:rsidRPr="00D01466" w:rsidRDefault="00D01466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AE0BEEF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B09D5AD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3573B9E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496FA35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F09ACFA" w14:textId="478D8773" w:rsidR="00255DB7" w:rsidRPr="00D01466" w:rsidRDefault="009C5FE3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13DD7F9" w14:textId="1B9228B6" w:rsidR="00255DB7" w:rsidRPr="00D01466" w:rsidRDefault="009C5FE3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6C934D89" w14:textId="0295B0F5" w:rsidR="00255DB7" w:rsidRPr="001A5EEC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55DB7" w:rsidRPr="001A5EEC" w14:paraId="685C4A9B" w14:textId="77777777" w:rsidTr="004915BC">
        <w:trPr>
          <w:trHeight w:val="123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1977176" w14:textId="465257B5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9E8B627" w14:textId="66B53AAB" w:rsidR="00255DB7" w:rsidRPr="00F1115B" w:rsidRDefault="009C5FE3" w:rsidP="009C5F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Материјали</w:t>
            </w:r>
          </w:p>
        </w:tc>
        <w:tc>
          <w:tcPr>
            <w:tcW w:w="4726" w:type="dxa"/>
            <w:shd w:val="clear" w:color="auto" w:fill="auto"/>
          </w:tcPr>
          <w:p w14:paraId="41B77166" w14:textId="77777777" w:rsidR="009C5FE3" w:rsidRPr="009C5FE3" w:rsidRDefault="009C5FE3" w:rsidP="009C5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идентификује и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самостално раздваја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смеше просејавањем,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одливањем, цеђењем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и испаравњем;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5CE4E0C7" w14:textId="6D91D739" w:rsidR="009C5FE3" w:rsidRPr="009C5FE3" w:rsidRDefault="009C5FE3" w:rsidP="009C5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 xml:space="preserve"> испита електричну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проводљивост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материјала помоћу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једноставног струјног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кола;</w:t>
            </w:r>
          </w:p>
          <w:p w14:paraId="75369608" w14:textId="539042BB" w:rsidR="009C5FE3" w:rsidRPr="009C5FE3" w:rsidRDefault="009C5FE3" w:rsidP="009C5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наведе примере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штедљивог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коришћења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електричне енергије;</w:t>
            </w:r>
          </w:p>
          <w:p w14:paraId="083E4D9D" w14:textId="77777777" w:rsidR="00255DB7" w:rsidRPr="009C5FE3" w:rsidRDefault="009C5FE3" w:rsidP="009C5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наведе примере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употребе магнета свакодневном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животу;</w:t>
            </w:r>
          </w:p>
          <w:p w14:paraId="0018E9DD" w14:textId="737752FB" w:rsidR="009C5FE3" w:rsidRPr="009C5FE3" w:rsidRDefault="009C5FE3" w:rsidP="009C5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наведе примере</w:t>
            </w:r>
            <w:r w:rsidRPr="009C5F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превенције и заштите</w:t>
            </w:r>
          </w:p>
          <w:p w14:paraId="471940DB" w14:textId="56D06A2C" w:rsidR="009C5FE3" w:rsidRPr="009C5FE3" w:rsidRDefault="009C5FE3" w:rsidP="003A5F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 w:rsidRPr="009C5FE3">
              <w:rPr>
                <w:rFonts w:ascii="Times New Roman" w:hAnsi="Times New Roman" w:cs="Times New Roman"/>
                <w:sz w:val="18"/>
                <w:szCs w:val="18"/>
              </w:rPr>
              <w:t>од пожара;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E4EB9CD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3ACBF6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3AF68B9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B513834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5E6092C" w14:textId="1FDB9545" w:rsidR="00255DB7" w:rsidRPr="009C5FE3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4FA8E23" w14:textId="2E6FEB1A" w:rsidR="00255DB7" w:rsidRPr="00D01466" w:rsidRDefault="00D01466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B2BB48B" w14:textId="5BD21F82" w:rsidR="00255DB7" w:rsidRPr="00D01466" w:rsidRDefault="009C5FE3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6BA44E9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F287C5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4F6455" w14:textId="77777777" w:rsidR="00255DB7" w:rsidRPr="00D01466" w:rsidRDefault="00255DB7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9C913EE" w14:textId="519894CD" w:rsidR="00255DB7" w:rsidRPr="00D01466" w:rsidRDefault="009C5FE3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20E5F76" w14:textId="65915EC7" w:rsidR="00255DB7" w:rsidRPr="00D01466" w:rsidRDefault="009C5FE3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0C710F15" w14:textId="43B26A37" w:rsidR="00255DB7" w:rsidRPr="001A5EEC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255DB7" w:rsidRPr="001A5EEC" w14:paraId="7B686395" w14:textId="77777777" w:rsidTr="004915BC">
        <w:trPr>
          <w:trHeight w:val="289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7A6FC11" w14:textId="3586222F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20F743" w14:textId="67404299" w:rsidR="00255DB7" w:rsidRPr="00F1115B" w:rsidRDefault="009C5FE3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Прошлост Србије</w:t>
            </w:r>
          </w:p>
        </w:tc>
        <w:tc>
          <w:tcPr>
            <w:tcW w:w="4726" w:type="dxa"/>
            <w:shd w:val="clear" w:color="auto" w:fill="auto"/>
          </w:tcPr>
          <w:p w14:paraId="5FBF3C19" w14:textId="63EE5D39" w:rsidR="003A5FD1" w:rsidRPr="00F3260F" w:rsidRDefault="003A5FD1" w:rsidP="003A5F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прикаже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хронолошки на ленти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времена значајне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историјске догађаје и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личности;</w:t>
            </w:r>
          </w:p>
          <w:p w14:paraId="7CAF5690" w14:textId="77777777" w:rsidR="003A5FD1" w:rsidRPr="00F3260F" w:rsidRDefault="003A5FD1" w:rsidP="003A5F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260F">
              <w:rPr>
                <w:rFonts w:ascii="Times New Roman" w:hAnsi="Times New Roman"/>
                <w:sz w:val="18"/>
                <w:szCs w:val="18"/>
              </w:rPr>
              <w:t>опише начин</w:t>
            </w:r>
            <w:r w:rsidRPr="00F3260F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живота људи кроз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време користећи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различите изворе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информација;</w:t>
            </w:r>
          </w:p>
          <w:p w14:paraId="31033AEC" w14:textId="77777777" w:rsidR="003A5FD1" w:rsidRPr="00F3260F" w:rsidRDefault="003A5FD1" w:rsidP="003A5F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представи ток и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резултате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истраживања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(писано, усмено,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помоћу ленте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времена,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презентацијом и/или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цртежом и др.);</w:t>
            </w:r>
          </w:p>
          <w:p w14:paraId="152CC9FC" w14:textId="3D8EB27E" w:rsidR="00255DB7" w:rsidRPr="003A5FD1" w:rsidRDefault="003A5FD1" w:rsidP="003A5F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пронађе и одабере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потребне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информације из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различитих извора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3260F">
              <w:rPr>
                <w:rFonts w:ascii="Times New Roman" w:hAnsi="Times New Roman" w:cs="Times New Roman"/>
                <w:sz w:val="18"/>
                <w:szCs w:val="18"/>
              </w:rPr>
              <w:t>(писаних, сликовних,</w:t>
            </w:r>
            <w:r w:rsidRPr="00F326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F3260F">
              <w:rPr>
                <w:rFonts w:ascii="Times New Roman" w:hAnsi="Times New Roman" w:cs="Times New Roman"/>
                <w:sz w:val="18"/>
                <w:szCs w:val="18"/>
              </w:rPr>
              <w:t>дигиталних).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24D90C6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B80008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EF60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D1CFFC1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8C6CB3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32E3D9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55BC6FC" w14:textId="50A56E94" w:rsidR="00255DB7" w:rsidRPr="00131114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CED9282" w14:textId="28C1AA61" w:rsidR="00255DB7" w:rsidRPr="00D01466" w:rsidRDefault="005A47CD" w:rsidP="005A47C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11A3A59" w14:textId="30852F08" w:rsidR="00255DB7" w:rsidRPr="00D01466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63D6038" w14:textId="41DAC102" w:rsidR="00255DB7" w:rsidRPr="00D01466" w:rsidRDefault="00D01466" w:rsidP="00255D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BA10FCC" w14:textId="71D1FF9B" w:rsidR="00255DB7" w:rsidRPr="00D01466" w:rsidRDefault="005A47CD" w:rsidP="005A47C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014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CE7DB94" w14:textId="2047BF04" w:rsidR="00255DB7" w:rsidRPr="005A47CD" w:rsidRDefault="005A47CD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55DF87C5" w14:textId="2EA1A2B3" w:rsidR="00255DB7" w:rsidRPr="001A5EEC" w:rsidRDefault="0013111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0C22B0" w:rsidRPr="001A5EEC" w14:paraId="7400AFFF" w14:textId="77777777" w:rsidTr="004915BC">
        <w:trPr>
          <w:trHeight w:val="270"/>
          <w:jc w:val="center"/>
        </w:trPr>
        <w:tc>
          <w:tcPr>
            <w:tcW w:w="7102" w:type="dxa"/>
            <w:gridSpan w:val="3"/>
            <w:shd w:val="clear" w:color="auto" w:fill="D9D9D9"/>
            <w:vAlign w:val="center"/>
          </w:tcPr>
          <w:p w14:paraId="43A754A2" w14:textId="77777777" w:rsidR="000C22B0" w:rsidRPr="001A5EEC" w:rsidRDefault="000C22B0" w:rsidP="000C22B0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0566B4F4" w14:textId="7B77D0E5" w:rsidR="000C22B0" w:rsidRPr="005A47CD" w:rsidRDefault="005A47CD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5038AFE9" w14:textId="3E95D63B" w:rsidR="000C22B0" w:rsidRPr="005A47CD" w:rsidRDefault="005A47CD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29C14B1F" w14:textId="71706642" w:rsidR="000C22B0" w:rsidRPr="00131114" w:rsidRDefault="00131114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776BB70E" w14:textId="632AE318" w:rsidR="000C22B0" w:rsidRPr="00D01466" w:rsidRDefault="00C8196F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7A5A8945" w14:textId="492D4C5D" w:rsidR="000C22B0" w:rsidRPr="00D01466" w:rsidRDefault="00C8196F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7E511F90" w14:textId="64BEDBAC" w:rsidR="000C22B0" w:rsidRPr="00D01466" w:rsidRDefault="00D01466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0934CF20" w14:textId="2464542E" w:rsidR="000C22B0" w:rsidRPr="00131114" w:rsidRDefault="00131114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49FAC32F" w14:textId="12C9C9E9" w:rsidR="000C22B0" w:rsidRPr="005A47CD" w:rsidRDefault="005A47CD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341EC3A2" w14:textId="2C6959A5" w:rsidR="000C22B0" w:rsidRPr="00D01466" w:rsidRDefault="00131114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1B43E45D" w14:textId="14679EE6" w:rsidR="000C22B0" w:rsidRPr="00D01466" w:rsidRDefault="00D01466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87" w:type="dxa"/>
            <w:shd w:val="clear" w:color="auto" w:fill="D9D9D9"/>
            <w:vAlign w:val="center"/>
          </w:tcPr>
          <w:p w14:paraId="169C7457" w14:textId="450423C0" w:rsidR="000C22B0" w:rsidRPr="005A47CD" w:rsidRDefault="005A47CD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88" w:type="dxa"/>
            <w:shd w:val="clear" w:color="auto" w:fill="D9D9D9"/>
            <w:vAlign w:val="center"/>
          </w:tcPr>
          <w:p w14:paraId="0B27FC0F" w14:textId="4ADC674C" w:rsidR="000C22B0" w:rsidRPr="005A47CD" w:rsidRDefault="005A47CD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17FD85BF" w14:textId="77777777" w:rsidR="000C22B0" w:rsidRPr="001A5EEC" w:rsidRDefault="000C22B0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EE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596CD201" w14:textId="77777777" w:rsidR="004915BC" w:rsidRPr="002709E3" w:rsidRDefault="004915BC" w:rsidP="004915BC"/>
    <w:p w14:paraId="3EC160AE" w14:textId="77777777" w:rsidR="009531BD" w:rsidRPr="00255DB7" w:rsidRDefault="00255DB7" w:rsidP="004915BC">
      <w:pPr>
        <w:spacing w:after="0" w:line="360" w:lineRule="auto"/>
        <w:jc w:val="center"/>
        <w:rPr>
          <w:rFonts w:ascii="Times New Roman" w:hAnsi="Times New Roman"/>
          <w:color w:val="000000"/>
          <w:lang w:val="sr-Cyrl-RS"/>
        </w:rPr>
      </w:pPr>
      <w:r w:rsidRPr="00255DB7">
        <w:rPr>
          <w:rFonts w:ascii="Times New Roman" w:eastAsia="Times New Roman" w:hAnsi="Times New Roman"/>
          <w:b/>
        </w:rPr>
        <w:t xml:space="preserve">Циљ </w:t>
      </w:r>
      <w:r w:rsidRPr="00255DB7">
        <w:rPr>
          <w:rFonts w:ascii="Times New Roman" w:eastAsia="Times New Roman" w:hAnsi="Times New Roman"/>
        </w:rPr>
        <w:t>учења Природe и друштвa јесте упознавање себе, свог природног и друштвеног окружења и развијање способности за одговоран живот у њему.</w:t>
      </w:r>
    </w:p>
    <w:p w14:paraId="3E347C96" w14:textId="4105EE40" w:rsidR="00774F6D" w:rsidRDefault="00774F6D">
      <w:pPr>
        <w:spacing w:after="0" w:line="240" w:lineRule="auto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br w:type="page"/>
      </w:r>
    </w:p>
    <w:p w14:paraId="7E9C5A55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635FC38" w14:textId="77777777" w:rsidR="00774F6D" w:rsidRPr="00255DB7" w:rsidRDefault="00774F6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F4278E5" w14:textId="60C0C67F" w:rsidR="004915BC" w:rsidRPr="0025227B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sr-Cyrl-RS"/>
        </w:rPr>
        <w:t xml:space="preserve">ПРИРОДА И ДРУШТВО ЗА </w:t>
      </w:r>
      <w:r w:rsidR="007378C0">
        <w:rPr>
          <w:rFonts w:ascii="Times New Roman" w:hAnsi="Times New Roman"/>
          <w:b/>
          <w:color w:val="000000"/>
          <w:lang w:val="sr-Cyrl-RS"/>
        </w:rPr>
        <w:t>ЧЕТВРТИ</w:t>
      </w:r>
      <w:r w:rsidR="004915BC" w:rsidRPr="0025227B">
        <w:rPr>
          <w:rFonts w:ascii="Times New Roman" w:hAnsi="Times New Roman"/>
          <w:b/>
          <w:color w:val="000000"/>
        </w:rPr>
        <w:t xml:space="preserve"> РАЗРЕД</w:t>
      </w:r>
    </w:p>
    <w:p w14:paraId="4424D982" w14:textId="12F478D2" w:rsidR="004915BC" w:rsidRDefault="004915BC" w:rsidP="00091D71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5227B">
        <w:rPr>
          <w:rFonts w:ascii="Times New Roman" w:hAnsi="Times New Roman"/>
          <w:b/>
          <w:color w:val="000000"/>
        </w:rPr>
        <w:t>ПРЕДЛОГ РЕДОСЛЕДА НАСТАВНИХ ЈЕДИНИЦА</w:t>
      </w:r>
    </w:p>
    <w:p w14:paraId="47CBC989" w14:textId="77777777" w:rsidR="00091D71" w:rsidRPr="0025227B" w:rsidRDefault="00091D71" w:rsidP="00091D71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14:paraId="54B934C8" w14:textId="77777777" w:rsidR="004915BC" w:rsidRDefault="004915BC" w:rsidP="004915BC">
      <w:pPr>
        <w:pStyle w:val="NoSpacing"/>
        <w:tabs>
          <w:tab w:val="left" w:pos="649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140"/>
        <w:gridCol w:w="1351"/>
        <w:gridCol w:w="6437"/>
        <w:gridCol w:w="1753"/>
        <w:gridCol w:w="720"/>
      </w:tblGrid>
      <w:tr w:rsidR="00DA2C80" w:rsidRPr="001A5EEC" w14:paraId="43628E9C" w14:textId="77777777" w:rsidTr="00F076BD">
        <w:trPr>
          <w:cantSplit/>
          <w:trHeight w:val="710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AD5A" w14:textId="77777777" w:rsidR="004915BC" w:rsidRPr="001A5EEC" w:rsidRDefault="004915BC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4796" w14:textId="77777777" w:rsidR="004915BC" w:rsidRPr="001A5EEC" w:rsidRDefault="004915BC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C22ED" w14:textId="77777777" w:rsidR="004915BC" w:rsidRPr="001A5EEC" w:rsidRDefault="004915BC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61E4CB57" w14:textId="77777777" w:rsidR="004915BC" w:rsidRPr="001A5EEC" w:rsidRDefault="004915BC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9C284" w14:textId="77777777" w:rsidR="004915BC" w:rsidRPr="001A5EEC" w:rsidRDefault="004915BC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09BD" w14:textId="77777777" w:rsidR="004915BC" w:rsidRPr="001A5EEC" w:rsidRDefault="004915BC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14:paraId="7CEA4B95" w14:textId="77777777" w:rsidR="004915BC" w:rsidRPr="001A5EEC" w:rsidRDefault="004915BC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466A0857" w14:textId="77777777" w:rsidTr="000C2B52">
        <w:trPr>
          <w:jc w:val="center"/>
        </w:trPr>
        <w:tc>
          <w:tcPr>
            <w:tcW w:w="1075" w:type="dxa"/>
            <w:vMerge w:val="restart"/>
            <w:shd w:val="clear" w:color="auto" w:fill="FDE9D9"/>
            <w:textDirection w:val="btLr"/>
            <w:vAlign w:val="center"/>
          </w:tcPr>
          <w:p w14:paraId="3705DDB3" w14:textId="0E19F585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21DD0">
              <w:rPr>
                <w:rFonts w:ascii="Times New Roman" w:hAnsi="Times New Roman"/>
                <w:b/>
                <w:lang w:val="sr-Cyrl-RS"/>
              </w:rPr>
              <w:t>ПРИРОДНЕ И ДРУШТВЕНЕ ОДЛИКЕ СРБИЈЕ</w:t>
            </w:r>
          </w:p>
        </w:tc>
        <w:tc>
          <w:tcPr>
            <w:tcW w:w="4140" w:type="dxa"/>
            <w:vMerge w:val="restart"/>
            <w:shd w:val="clear" w:color="auto" w:fill="FDE9D9"/>
            <w:vAlign w:val="center"/>
          </w:tcPr>
          <w:p w14:paraId="1945BEE9" w14:textId="6CF6A2F8" w:rsidR="006327E5" w:rsidRPr="000D63E1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63E1">
              <w:rPr>
                <w:rFonts w:ascii="Times New Roman" w:hAnsi="Times New Roman"/>
              </w:rPr>
              <w:t>Положај, територија,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граница и симболи Србије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(грб, застава и химна)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национална валута.</w:t>
            </w:r>
          </w:p>
          <w:p w14:paraId="1E98B5A3" w14:textId="77777777" w:rsidR="006327E5" w:rsidRPr="000D63E1" w:rsidRDefault="006327E5" w:rsidP="000D63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5249C10" w14:textId="6F455034" w:rsidR="006327E5" w:rsidRPr="000D63E1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/>
              </w:rPr>
              <w:t>Природне карактеристике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Србије – рељеф, воде, шуме.</w:t>
            </w:r>
          </w:p>
          <w:p w14:paraId="4C40CE90" w14:textId="77777777" w:rsidR="006327E5" w:rsidRPr="000D63E1" w:rsidRDefault="006327E5" w:rsidP="000D63E1">
            <w:pPr>
              <w:pStyle w:val="ListParagraph"/>
              <w:rPr>
                <w:rFonts w:ascii="Times New Roman" w:hAnsi="Times New Roman"/>
              </w:rPr>
            </w:pPr>
          </w:p>
          <w:p w14:paraId="637CF7F1" w14:textId="77777777" w:rsidR="006327E5" w:rsidRPr="000D63E1" w:rsidRDefault="006327E5" w:rsidP="000D63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18C8470" w14:textId="6486B348" w:rsidR="006327E5" w:rsidRPr="000D63E1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63E1">
              <w:rPr>
                <w:rFonts w:ascii="Times New Roman" w:hAnsi="Times New Roman"/>
              </w:rPr>
              <w:t>Типичне, ретке и угрожене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врсте биљака и животиња –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значај и заштита.</w:t>
            </w:r>
          </w:p>
          <w:p w14:paraId="4519880D" w14:textId="77777777" w:rsidR="006327E5" w:rsidRPr="000D63E1" w:rsidRDefault="006327E5" w:rsidP="000D63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6C1B7F2" w14:textId="34C843C7" w:rsidR="006327E5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63E1">
              <w:rPr>
                <w:rFonts w:ascii="Times New Roman" w:hAnsi="Times New Roman"/>
              </w:rPr>
              <w:t>Национални паркови Србије.</w:t>
            </w:r>
          </w:p>
          <w:p w14:paraId="375317D7" w14:textId="77777777" w:rsidR="006327E5" w:rsidRPr="000D63E1" w:rsidRDefault="006327E5" w:rsidP="000D63E1">
            <w:pPr>
              <w:pStyle w:val="ListParagraph"/>
              <w:rPr>
                <w:rFonts w:ascii="Times New Roman" w:hAnsi="Times New Roman"/>
              </w:rPr>
            </w:pPr>
          </w:p>
          <w:p w14:paraId="2543DBC7" w14:textId="77777777" w:rsidR="006327E5" w:rsidRPr="000D63E1" w:rsidRDefault="006327E5" w:rsidP="000D63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80DC890" w14:textId="6ECF8BEB" w:rsidR="006327E5" w:rsidRPr="00ED6566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63E1">
              <w:rPr>
                <w:rFonts w:ascii="Times New Roman" w:hAnsi="Times New Roman"/>
              </w:rPr>
              <w:t>Друштвене карактеристике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Србије (становништво,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насеља и делатности).</w:t>
            </w:r>
          </w:p>
          <w:p w14:paraId="52F164D7" w14:textId="77777777" w:rsidR="006327E5" w:rsidRPr="000D63E1" w:rsidRDefault="006327E5" w:rsidP="00ED65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8293357" w14:textId="73DA9E68" w:rsidR="006327E5" w:rsidRPr="00ED6566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63E1">
              <w:rPr>
                <w:rFonts w:ascii="Times New Roman" w:hAnsi="Times New Roman" w:cs="Times New Roman"/>
              </w:rPr>
              <w:t>Грађани Србије (права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обавезе, демократски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односи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интеркултуралност).</w:t>
            </w:r>
          </w:p>
          <w:p w14:paraId="21123CD1" w14:textId="77777777" w:rsidR="006327E5" w:rsidRPr="00ED6566" w:rsidRDefault="006327E5" w:rsidP="00ED6566">
            <w:pPr>
              <w:pStyle w:val="ListParagraph"/>
              <w:rPr>
                <w:rFonts w:ascii="Times New Roman" w:hAnsi="Times New Roman"/>
              </w:rPr>
            </w:pPr>
          </w:p>
          <w:p w14:paraId="11B67E26" w14:textId="77777777" w:rsidR="006327E5" w:rsidRPr="000D63E1" w:rsidRDefault="006327E5" w:rsidP="00ED65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34DAE60" w14:textId="64AD58EB" w:rsidR="006327E5" w:rsidRPr="00ED6566" w:rsidRDefault="006327E5" w:rsidP="000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Привредне карактеристике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Србије (природни ресурси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делатности у различитим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D63E1">
              <w:rPr>
                <w:rFonts w:ascii="Times New Roman" w:hAnsi="Times New Roman" w:cs="Times New Roman"/>
              </w:rPr>
              <w:t>крајевима).</w:t>
            </w:r>
          </w:p>
          <w:p w14:paraId="0723666C" w14:textId="77777777" w:rsidR="006327E5" w:rsidRPr="000D63E1" w:rsidRDefault="006327E5" w:rsidP="00ED65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B768C23" w14:textId="29A61CE6" w:rsidR="006327E5" w:rsidRPr="00D338D7" w:rsidRDefault="006327E5" w:rsidP="00D338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/>
              </w:rPr>
              <w:lastRenderedPageBreak/>
              <w:t>Одржива употреба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природних </w:t>
            </w:r>
            <w:r w:rsidRPr="00ED6566">
              <w:rPr>
                <w:rFonts w:ascii="Times New Roman" w:hAnsi="Times New Roman" w:cs="Times New Roman"/>
              </w:rPr>
              <w:t>ресурса (извори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 w:cs="Times New Roman"/>
              </w:rPr>
              <w:t>енергије, чиста вода, чист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 w:cs="Times New Roman"/>
              </w:rPr>
              <w:t>ваздух, плодно земљиште,</w:t>
            </w:r>
            <w:r w:rsidRPr="00ED6566">
              <w:rPr>
                <w:rFonts w:ascii="Times New Roman" w:hAnsi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 w:cs="Times New Roman"/>
              </w:rPr>
              <w:t>руде, разноврсност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566">
              <w:rPr>
                <w:rFonts w:ascii="Times New Roman" w:hAnsi="Times New Roman" w:cs="Times New Roman"/>
              </w:rPr>
              <w:t>биљног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 w:cs="Times New Roman"/>
              </w:rPr>
              <w:t>животињског света).</w:t>
            </w:r>
          </w:p>
        </w:tc>
        <w:tc>
          <w:tcPr>
            <w:tcW w:w="1351" w:type="dxa"/>
            <w:shd w:val="clear" w:color="auto" w:fill="FDE9D9"/>
          </w:tcPr>
          <w:p w14:paraId="3DEB0E41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D8EB10C" w14:textId="59454BE9" w:rsidR="006327E5" w:rsidRPr="00984484" w:rsidRDefault="003F0301" w:rsidP="000C2B52">
            <w:pPr>
              <w:rPr>
                <w:rFonts w:ascii="Times New Roman" w:hAnsi="Times New Roman"/>
                <w:lang w:val="sr-Cyrl-RS"/>
              </w:rPr>
            </w:pPr>
            <w:r w:rsidRPr="00E1531B">
              <w:rPr>
                <w:color w:val="948A54" w:themeColor="background2" w:themeShade="80"/>
                <w:lang w:val="sr-Cyrl-RS"/>
              </w:rPr>
              <w:t>Обнављање градива трећег разреда</w:t>
            </w:r>
          </w:p>
        </w:tc>
        <w:tc>
          <w:tcPr>
            <w:tcW w:w="1753" w:type="dxa"/>
            <w:shd w:val="clear" w:color="auto" w:fill="FDE9D9"/>
          </w:tcPr>
          <w:p w14:paraId="662B069A" w14:textId="4013B133" w:rsidR="006327E5" w:rsidRPr="00247EEF" w:rsidRDefault="003F0301" w:rsidP="007378C0">
            <w:pPr>
              <w:rPr>
                <w:rFonts w:ascii="Times New Roman" w:hAnsi="Times New Roman"/>
                <w:lang w:val="sr-Cyrl-RS"/>
              </w:rPr>
            </w:pPr>
            <w:r w:rsidRPr="00BE04BE">
              <w:rPr>
                <w:rFonts w:ascii="Times New Roman" w:hAnsi="Times New Roman"/>
                <w:color w:val="948A54" w:themeColor="background2" w:themeShade="80"/>
                <w:lang w:val="sr-Cyrl-RS"/>
              </w:rPr>
              <w:t>обнављање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1BA93BDB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1A5EEC">
              <w:rPr>
                <w:rFonts w:ascii="Times New Roman" w:hAnsi="Times New Roman"/>
                <w:b/>
                <w:i/>
              </w:rPr>
              <w:t>СЕПТЕМБАР</w:t>
            </w:r>
          </w:p>
        </w:tc>
      </w:tr>
      <w:tr w:rsidR="006327E5" w:rsidRPr="001A5EEC" w14:paraId="3E08074E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6CCECBE4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5470E54F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0A19EEBB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1FE8260C" w14:textId="0CD73A96" w:rsidR="006327E5" w:rsidRPr="004B2213" w:rsidRDefault="006327E5" w:rsidP="000C2B52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E1531B">
              <w:rPr>
                <w:color w:val="948A54" w:themeColor="background2" w:themeShade="80"/>
                <w:lang w:val="sr-Cyrl-RS"/>
              </w:rPr>
              <w:t>Обнављање градива трећег разреда</w:t>
            </w:r>
          </w:p>
        </w:tc>
        <w:tc>
          <w:tcPr>
            <w:tcW w:w="1753" w:type="dxa"/>
            <w:shd w:val="clear" w:color="auto" w:fill="FDE9D9"/>
          </w:tcPr>
          <w:p w14:paraId="280850FC" w14:textId="05914AAD" w:rsidR="006327E5" w:rsidRPr="00BE04BE" w:rsidRDefault="006327E5" w:rsidP="007378C0">
            <w:pPr>
              <w:rPr>
                <w:rFonts w:ascii="Times New Roman" w:hAnsi="Times New Roman"/>
                <w:color w:val="948A54" w:themeColor="background2" w:themeShade="80"/>
                <w:lang w:val="sr-Cyrl-RS"/>
              </w:rPr>
            </w:pPr>
            <w:r w:rsidRPr="00BE04BE">
              <w:rPr>
                <w:rFonts w:ascii="Times New Roman" w:hAnsi="Times New Roman"/>
                <w:color w:val="948A54" w:themeColor="background2" w:themeShade="80"/>
                <w:lang w:val="sr-Cyrl-RS"/>
              </w:rPr>
              <w:t>обнављање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21796FB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692AB1E0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550D194C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729049E7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24702632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D7608A1" w14:textId="527DFD0A" w:rsidR="006327E5" w:rsidRPr="00247EEF" w:rsidRDefault="003F0301" w:rsidP="000C2B52">
            <w:pPr>
              <w:rPr>
                <w:rFonts w:ascii="Times New Roman" w:hAnsi="Times New Roman"/>
                <w:lang w:val="sr-Cyrl-RS"/>
              </w:rPr>
            </w:pPr>
            <w:r w:rsidRPr="00E1531B">
              <w:rPr>
                <w:color w:val="948A54" w:themeColor="background2" w:themeShade="80"/>
                <w:lang w:val="sr-Cyrl-RS"/>
              </w:rPr>
              <w:t>Иницијални тест</w:t>
            </w:r>
          </w:p>
        </w:tc>
        <w:tc>
          <w:tcPr>
            <w:tcW w:w="1753" w:type="dxa"/>
            <w:shd w:val="clear" w:color="auto" w:fill="FDE9D9"/>
          </w:tcPr>
          <w:p w14:paraId="3435F8BB" w14:textId="78ED3B95" w:rsidR="006327E5" w:rsidRPr="00BE04BE" w:rsidRDefault="006327E5" w:rsidP="007378C0">
            <w:pPr>
              <w:rPr>
                <w:rFonts w:ascii="Times New Roman" w:hAnsi="Times New Roman"/>
                <w:color w:val="948A54" w:themeColor="background2" w:themeShade="80"/>
                <w:lang w:val="sr-Cyrl-RS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593FBAC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69DD556F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25F6C7A7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07560D04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0B3E008A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64A75671" w14:textId="110B89FE" w:rsidR="006327E5" w:rsidRPr="00247EEF" w:rsidRDefault="006327E5" w:rsidP="000C2B52">
            <w:pPr>
              <w:rPr>
                <w:rFonts w:ascii="Times New Roman" w:hAnsi="Times New Roman"/>
                <w:lang w:val="sr-Cyrl-RS"/>
              </w:rPr>
            </w:pPr>
            <w:r w:rsidRPr="00E1531B">
              <w:rPr>
                <w:color w:val="4F81BD" w:themeColor="accent1"/>
                <w:lang w:val="sr-Cyrl-RS"/>
              </w:rPr>
              <w:t>Положај Републике Србије, о</w:t>
            </w:r>
          </w:p>
        </w:tc>
        <w:tc>
          <w:tcPr>
            <w:tcW w:w="1753" w:type="dxa"/>
            <w:shd w:val="clear" w:color="auto" w:fill="FDE9D9"/>
          </w:tcPr>
          <w:p w14:paraId="02AC229E" w14:textId="77777777" w:rsidR="006327E5" w:rsidRPr="00BE04BE" w:rsidRDefault="006327E5" w:rsidP="007378C0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20B8BAA7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48910953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6B238014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4BF569AA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20E375E7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512EDBE9" w14:textId="217B2E0A" w:rsidR="006327E5" w:rsidRPr="00247EEF" w:rsidRDefault="006327E5" w:rsidP="000C2B52">
            <w:pPr>
              <w:rPr>
                <w:rFonts w:ascii="Times New Roman" w:hAnsi="Times New Roman"/>
                <w:lang w:val="sr-Cyrl-RS"/>
              </w:rPr>
            </w:pPr>
            <w:r w:rsidRPr="00E1531B">
              <w:rPr>
                <w:color w:val="4F81BD" w:themeColor="accent1"/>
                <w:lang w:val="sr-Cyrl-RS"/>
              </w:rPr>
              <w:t>Република Србија, о</w:t>
            </w:r>
          </w:p>
        </w:tc>
        <w:tc>
          <w:tcPr>
            <w:tcW w:w="1753" w:type="dxa"/>
            <w:shd w:val="clear" w:color="auto" w:fill="FDE9D9"/>
          </w:tcPr>
          <w:p w14:paraId="0DB74DF1" w14:textId="0D789B27" w:rsidR="006327E5" w:rsidRPr="00BE04BE" w:rsidRDefault="006327E5" w:rsidP="007378C0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C35D74A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24322E82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7F1F8E04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789819A0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7E1BF7CC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11FE43E0" w14:textId="18339771" w:rsidR="006327E5" w:rsidRPr="00247EEF" w:rsidRDefault="006327E5" w:rsidP="000C2B52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E1531B">
              <w:rPr>
                <w:color w:val="4F81BD" w:themeColor="accent1"/>
                <w:lang w:val="sr-Cyrl-RS"/>
              </w:rPr>
              <w:t>Симболи Србије; валута; главни град, о</w:t>
            </w:r>
          </w:p>
        </w:tc>
        <w:tc>
          <w:tcPr>
            <w:tcW w:w="1753" w:type="dxa"/>
            <w:shd w:val="clear" w:color="auto" w:fill="FDE9D9"/>
          </w:tcPr>
          <w:p w14:paraId="627E981A" w14:textId="55B5E30F" w:rsidR="006327E5" w:rsidRPr="00BE04BE" w:rsidRDefault="006327E5" w:rsidP="007378C0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2D9E1256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1169EE5B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342EECB8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073C313A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2B394481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4F05D8D0" w14:textId="1F5A02C3" w:rsidR="006327E5" w:rsidRPr="00BE04BE" w:rsidRDefault="006327E5" w:rsidP="000C2B52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Република Србија, у</w:t>
            </w:r>
          </w:p>
        </w:tc>
        <w:tc>
          <w:tcPr>
            <w:tcW w:w="1753" w:type="dxa"/>
            <w:shd w:val="clear" w:color="auto" w:fill="FDE9D9"/>
          </w:tcPr>
          <w:p w14:paraId="2E5B7623" w14:textId="038CBCAE" w:rsidR="006327E5" w:rsidRPr="00BE04BE" w:rsidRDefault="006327E5" w:rsidP="007378C0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5CFD6A3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6CA43DDA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27E9C2F2" w14:textId="77777777" w:rsidR="006327E5" w:rsidRPr="00C21DD0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4DE885FF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6C69576F" w14:textId="77777777" w:rsidR="006327E5" w:rsidRPr="00BE04BE" w:rsidRDefault="006327E5" w:rsidP="00737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204C2853" w14:textId="45529720" w:rsidR="006327E5" w:rsidRPr="00BE04BE" w:rsidRDefault="006327E5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Рељеф Србије; рељеф Србије – низије, о</w:t>
            </w:r>
          </w:p>
        </w:tc>
        <w:tc>
          <w:tcPr>
            <w:tcW w:w="1753" w:type="dxa"/>
            <w:shd w:val="clear" w:color="auto" w:fill="FDE9D9"/>
          </w:tcPr>
          <w:p w14:paraId="24B3BA51" w14:textId="77777777" w:rsidR="006327E5" w:rsidRPr="00BE04BE" w:rsidRDefault="006327E5" w:rsidP="007378C0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DFF77D1" w14:textId="77777777" w:rsidR="006327E5" w:rsidRPr="001A5EEC" w:rsidRDefault="006327E5" w:rsidP="007378C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615AF5CB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05F155E6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167903B7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3B904EEF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A30FD4B" w14:textId="7EE8A9BE" w:rsidR="006327E5" w:rsidRPr="00BE04BE" w:rsidRDefault="006327E5" w:rsidP="000C2B52">
            <w:pPr>
              <w:rPr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Рељеф Србије – узвишења, о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/>
          </w:tcPr>
          <w:p w14:paraId="3471F140" w14:textId="3EC4CCFE" w:rsidR="006327E5" w:rsidRPr="00BE04BE" w:rsidRDefault="006327E5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240F746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27E5" w:rsidRPr="001A5EEC" w14:paraId="3457FEB6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  <w:textDirection w:val="btLr"/>
            <w:vAlign w:val="center"/>
          </w:tcPr>
          <w:p w14:paraId="73E5C57C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50D61876" w14:textId="77777777" w:rsidR="006327E5" w:rsidRPr="001A5EEC" w:rsidRDefault="006327E5" w:rsidP="00091D71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40754ECB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6F5C991C" w14:textId="548D3C3D" w:rsidR="006327E5" w:rsidRPr="00BE04BE" w:rsidRDefault="006327E5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Воде Србије – реке, о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/>
          </w:tcPr>
          <w:p w14:paraId="4E6ABF6E" w14:textId="1B968E70" w:rsidR="006327E5" w:rsidRPr="00BE04BE" w:rsidRDefault="006327E5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703ECD54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1A5EEC">
              <w:rPr>
                <w:rFonts w:ascii="Times New Roman" w:hAnsi="Times New Roman"/>
                <w:b/>
                <w:i/>
              </w:rPr>
              <w:t>ОКТОБАР</w:t>
            </w:r>
          </w:p>
        </w:tc>
      </w:tr>
      <w:tr w:rsidR="006327E5" w:rsidRPr="001A5EEC" w14:paraId="1A693A29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  <w:textDirection w:val="btLr"/>
            <w:vAlign w:val="center"/>
          </w:tcPr>
          <w:p w14:paraId="2ED354E0" w14:textId="77777777" w:rsidR="006327E5" w:rsidRPr="00C21DD0" w:rsidRDefault="006327E5" w:rsidP="00091D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  <w:vAlign w:val="center"/>
          </w:tcPr>
          <w:p w14:paraId="7C6BD729" w14:textId="77777777" w:rsidR="006327E5" w:rsidRPr="001A5EEC" w:rsidRDefault="006327E5" w:rsidP="00091D71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DE9D9"/>
          </w:tcPr>
          <w:p w14:paraId="502A2C2A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CED333A" w14:textId="235B4340" w:rsidR="006327E5" w:rsidRPr="00BE04BE" w:rsidRDefault="006327E5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Воде Србије – баре, језера, бање, о</w:t>
            </w:r>
          </w:p>
        </w:tc>
        <w:tc>
          <w:tcPr>
            <w:tcW w:w="1753" w:type="dxa"/>
            <w:shd w:val="clear" w:color="auto" w:fill="FDE9D9"/>
          </w:tcPr>
          <w:p w14:paraId="32D32E75" w14:textId="5B285300" w:rsidR="006327E5" w:rsidRPr="00BE04BE" w:rsidRDefault="006327E5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AAA180A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49B6D8FE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51E8FA67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71DB3481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017A3912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48EC12EC" w14:textId="6358F75A" w:rsidR="006327E5" w:rsidRPr="00BE04BE" w:rsidRDefault="006327E5" w:rsidP="000C2B52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Рељеф и воде Србије, у</w:t>
            </w:r>
          </w:p>
        </w:tc>
        <w:tc>
          <w:tcPr>
            <w:tcW w:w="1753" w:type="dxa"/>
            <w:shd w:val="clear" w:color="auto" w:fill="FDE9D9"/>
          </w:tcPr>
          <w:p w14:paraId="239EC818" w14:textId="2C8235F1" w:rsidR="006327E5" w:rsidRPr="00BE04BE" w:rsidRDefault="006327E5" w:rsidP="00091D71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D6F164A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4F5AF5E2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06AF6663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11F79CD7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63489269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225A9B9" w14:textId="548907FE" w:rsidR="006327E5" w:rsidRPr="00BE04BE" w:rsidRDefault="006327E5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Шуме Србије, о</w:t>
            </w:r>
          </w:p>
        </w:tc>
        <w:tc>
          <w:tcPr>
            <w:tcW w:w="1753" w:type="dxa"/>
            <w:shd w:val="clear" w:color="auto" w:fill="FDE9D9"/>
          </w:tcPr>
          <w:p w14:paraId="29ED0768" w14:textId="5EC6C7AE" w:rsidR="006327E5" w:rsidRPr="00BE04BE" w:rsidRDefault="006327E5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541FB86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6EA14FFE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6F97AD66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28E41B24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51F1FBEF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4B5AE115" w14:textId="4FA5D8D8" w:rsidR="006327E5" w:rsidRPr="00BE04BE" w:rsidRDefault="006327E5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Становништво Србије, о</w:t>
            </w:r>
          </w:p>
        </w:tc>
        <w:tc>
          <w:tcPr>
            <w:tcW w:w="1753" w:type="dxa"/>
            <w:shd w:val="clear" w:color="auto" w:fill="FDE9D9"/>
          </w:tcPr>
          <w:p w14:paraId="7879B3A0" w14:textId="08EC33CD" w:rsidR="006327E5" w:rsidRPr="00BE04BE" w:rsidRDefault="006327E5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FECE886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25A86888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3D86B218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736B0F11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6D2E02E6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193217FC" w14:textId="50FDA9F5" w:rsidR="006327E5" w:rsidRPr="00BE04BE" w:rsidRDefault="006327E5" w:rsidP="000C2B52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color w:val="FF0000"/>
                <w:lang w:val="sr-Cyrl-RS"/>
              </w:rPr>
              <w:t>Научили смо о Србији, с</w:t>
            </w:r>
          </w:p>
        </w:tc>
        <w:tc>
          <w:tcPr>
            <w:tcW w:w="1753" w:type="dxa"/>
            <w:shd w:val="clear" w:color="auto" w:fill="FDE9D9"/>
          </w:tcPr>
          <w:p w14:paraId="31CEDDB6" w14:textId="5F1BE19B" w:rsidR="006327E5" w:rsidRPr="00BE04BE" w:rsidRDefault="006327E5" w:rsidP="00091D71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систематизација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81C6DAD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07810BD9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48BEE559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5E716D28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407591F7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96D82EC" w14:textId="4EECC991" w:rsidR="006327E5" w:rsidRPr="00A71FB5" w:rsidRDefault="006327E5" w:rsidP="000C2B52">
            <w:pPr>
              <w:rPr>
                <w:rFonts w:ascii="Times New Roman" w:hAnsi="Times New Roman"/>
                <w:color w:val="548DD4" w:themeColor="text2" w:themeTint="99"/>
                <w:lang w:val="sr-Cyrl-RS"/>
              </w:rPr>
            </w:pPr>
            <w:r w:rsidRPr="00A71FB5">
              <w:rPr>
                <w:color w:val="548DD4" w:themeColor="text2" w:themeTint="99"/>
                <w:lang w:val="sr-Cyrl-RS"/>
              </w:rPr>
              <w:t>Шта смо научили о Србији, пз</w:t>
            </w:r>
          </w:p>
        </w:tc>
        <w:tc>
          <w:tcPr>
            <w:tcW w:w="1753" w:type="dxa"/>
            <w:shd w:val="clear" w:color="auto" w:fill="FDE9D9"/>
          </w:tcPr>
          <w:p w14:paraId="7944A1E6" w14:textId="7B13AFA1" w:rsidR="006327E5" w:rsidRPr="00A71FB5" w:rsidRDefault="004B53FB" w:rsidP="004B53FB">
            <w:pPr>
              <w:rPr>
                <w:rFonts w:ascii="Times New Roman" w:hAnsi="Times New Roman"/>
                <w:lang w:val="sr-Cyrl-RS"/>
              </w:rPr>
            </w:pPr>
            <w:r w:rsidRPr="004B53FB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5903F2A8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27E5" w:rsidRPr="001A5EEC" w14:paraId="7D04C462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7CB03E1F" w14:textId="77777777" w:rsidR="006327E5" w:rsidRPr="00C21DD0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104C379B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56FDF106" w14:textId="77777777" w:rsidR="006327E5" w:rsidRPr="00BE04BE" w:rsidRDefault="006327E5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67146A77" w14:textId="58A3A6DD" w:rsidR="006327E5" w:rsidRPr="00BE04BE" w:rsidRDefault="006327E5" w:rsidP="000C2B52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Разноврсност биљног и животињског света Србије – шуме, о</w:t>
            </w:r>
          </w:p>
        </w:tc>
        <w:tc>
          <w:tcPr>
            <w:tcW w:w="1753" w:type="dxa"/>
            <w:shd w:val="clear" w:color="auto" w:fill="FDE9D9"/>
          </w:tcPr>
          <w:p w14:paraId="154537AB" w14:textId="77777777" w:rsidR="006327E5" w:rsidRPr="00BE04BE" w:rsidRDefault="006327E5" w:rsidP="00091D71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B7545D5" w14:textId="77777777" w:rsidR="006327E5" w:rsidRPr="001A5EEC" w:rsidRDefault="006327E5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5F47A956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469A1489" w14:textId="77777777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2012AAEE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07343A2A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9A81E98" w14:textId="53FF6A6D" w:rsidR="00131114" w:rsidRPr="00BE04BE" w:rsidRDefault="00131114" w:rsidP="000C2B52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Разноврсност биљног и животињског света Србије – воде, о</w:t>
            </w:r>
          </w:p>
        </w:tc>
        <w:tc>
          <w:tcPr>
            <w:tcW w:w="1753" w:type="dxa"/>
            <w:shd w:val="clear" w:color="auto" w:fill="FDE9D9"/>
          </w:tcPr>
          <w:p w14:paraId="484B0255" w14:textId="3D45BF01" w:rsidR="00131114" w:rsidRPr="00BE04BE" w:rsidRDefault="00131114" w:rsidP="00091D71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00A544A9" w14:textId="77777777" w:rsidR="00131114" w:rsidRPr="00091D71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1A5EEC">
              <w:rPr>
                <w:rFonts w:ascii="Times New Roman" w:hAnsi="Times New Roman"/>
                <w:b/>
                <w:i/>
              </w:rPr>
              <w:t>НОВЕМБАР</w:t>
            </w:r>
          </w:p>
        </w:tc>
      </w:tr>
      <w:tr w:rsidR="00131114" w:rsidRPr="001A5EEC" w14:paraId="1CC73F61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5B382CF2" w14:textId="70A8AEEA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15212A04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345596B9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528404AF" w14:textId="641C2BC1" w:rsidR="00131114" w:rsidRPr="00BE04BE" w:rsidRDefault="00131114" w:rsidP="000C2B52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Разноврсност биљног и животињског света Србије – ливаде и пашњаци, о</w:t>
            </w:r>
          </w:p>
        </w:tc>
        <w:tc>
          <w:tcPr>
            <w:tcW w:w="1753" w:type="dxa"/>
            <w:shd w:val="clear" w:color="auto" w:fill="FDE9D9"/>
          </w:tcPr>
          <w:p w14:paraId="2DB4805F" w14:textId="77777777" w:rsidR="00131114" w:rsidRPr="00BE04BE" w:rsidRDefault="00131114" w:rsidP="00091D71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0AD8B57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27AF44C9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22D73D9D" w14:textId="77777777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3663790E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2127D515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10265143" w14:textId="2B278BE5" w:rsidR="00131114" w:rsidRPr="00BE04BE" w:rsidRDefault="00131114" w:rsidP="000C2B52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Ретке и угрожене биљне и животињске врсте у Србији,  о</w:t>
            </w:r>
          </w:p>
        </w:tc>
        <w:tc>
          <w:tcPr>
            <w:tcW w:w="1753" w:type="dxa"/>
            <w:shd w:val="clear" w:color="auto" w:fill="FDE9D9"/>
          </w:tcPr>
          <w:p w14:paraId="29082785" w14:textId="77777777" w:rsidR="00131114" w:rsidRPr="00BE04BE" w:rsidRDefault="00131114" w:rsidP="00091D71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38E0EB4A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637B2FCF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09EE90C4" w14:textId="77777777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20345618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12D7949D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36CFFDB" w14:textId="42D396E0" w:rsidR="00131114" w:rsidRPr="00BE04BE" w:rsidRDefault="00131114" w:rsidP="000C2B52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Биљни и животињски свет Србије, у</w:t>
            </w:r>
          </w:p>
        </w:tc>
        <w:tc>
          <w:tcPr>
            <w:tcW w:w="1753" w:type="dxa"/>
            <w:shd w:val="clear" w:color="auto" w:fill="FDE9D9"/>
          </w:tcPr>
          <w:p w14:paraId="37A076EF" w14:textId="280A100E" w:rsidR="00131114" w:rsidRPr="00BE04BE" w:rsidRDefault="00131114" w:rsidP="00091D71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21FF8AC3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2E55298D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07E5F14B" w14:textId="77777777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1B667C9A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45C6D5D2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805A3C4" w14:textId="73F55434" w:rsidR="00131114" w:rsidRPr="00BE04BE" w:rsidRDefault="00131114" w:rsidP="000C2B52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Национални паркови Србије, о</w:t>
            </w:r>
          </w:p>
        </w:tc>
        <w:tc>
          <w:tcPr>
            <w:tcW w:w="1753" w:type="dxa"/>
            <w:shd w:val="clear" w:color="auto" w:fill="FDE9D9"/>
          </w:tcPr>
          <w:p w14:paraId="0B68852D" w14:textId="73A5C243" w:rsidR="00131114" w:rsidRPr="00BE04BE" w:rsidRDefault="00131114" w:rsidP="00091D71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3C9C346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26DB95DC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1427C6E4" w14:textId="77777777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5505C2F0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59144E2C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FDE9D9"/>
            <w:vAlign w:val="center"/>
          </w:tcPr>
          <w:p w14:paraId="7B07D7C8" w14:textId="5F885046" w:rsidR="00131114" w:rsidRPr="00BE04BE" w:rsidRDefault="00131114" w:rsidP="000C2B52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Национални паркови Србије, у</w:t>
            </w:r>
          </w:p>
        </w:tc>
        <w:tc>
          <w:tcPr>
            <w:tcW w:w="1753" w:type="dxa"/>
            <w:shd w:val="clear" w:color="auto" w:fill="FDE9D9"/>
          </w:tcPr>
          <w:p w14:paraId="76EDFFC6" w14:textId="459E6562" w:rsidR="00131114" w:rsidRPr="00BE04BE" w:rsidRDefault="00131114" w:rsidP="00091D71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237A5354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30EF2A7C" w14:textId="77777777" w:rsidTr="000C2B52">
        <w:trPr>
          <w:jc w:val="center"/>
        </w:trPr>
        <w:tc>
          <w:tcPr>
            <w:tcW w:w="1075" w:type="dxa"/>
            <w:vMerge/>
            <w:shd w:val="clear" w:color="auto" w:fill="FDE9D9"/>
          </w:tcPr>
          <w:p w14:paraId="5110D251" w14:textId="77777777" w:rsidR="00131114" w:rsidRPr="00C21DD0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DE9D9"/>
          </w:tcPr>
          <w:p w14:paraId="0D614C83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/>
          </w:tcPr>
          <w:p w14:paraId="68C10452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4FCFA99C" w14:textId="3FCBE5A4" w:rsidR="00131114" w:rsidRPr="00BE04BE" w:rsidRDefault="00131114" w:rsidP="000C2B52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color w:val="FF0000"/>
                <w:lang w:val="sr-Cyrl-RS"/>
              </w:rPr>
              <w:t>Упознали смо биљни и животињски свет Србије, пз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/>
          </w:tcPr>
          <w:p w14:paraId="6CAAAE1F" w14:textId="0017EA94" w:rsidR="00131114" w:rsidRPr="00BE04BE" w:rsidRDefault="00131114" w:rsidP="00091D71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AE6BD0A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114" w:rsidRPr="001A5EEC" w14:paraId="4DE83D5E" w14:textId="77777777" w:rsidTr="000C2B52">
        <w:trPr>
          <w:jc w:val="center"/>
        </w:trPr>
        <w:tc>
          <w:tcPr>
            <w:tcW w:w="1075" w:type="dxa"/>
            <w:vMerge w:val="restart"/>
            <w:shd w:val="clear" w:color="auto" w:fill="B2A1C7"/>
            <w:textDirection w:val="btLr"/>
            <w:vAlign w:val="center"/>
          </w:tcPr>
          <w:p w14:paraId="623DA8A4" w14:textId="16131548" w:rsidR="00131114" w:rsidRPr="00070996" w:rsidRDefault="00131114" w:rsidP="006327E5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  <w:r w:rsidRPr="00070996">
              <w:rPr>
                <w:rFonts w:ascii="Times New Roman" w:hAnsi="Times New Roman"/>
                <w:b/>
                <w:lang w:val="sr-Cyrl-RS"/>
              </w:rPr>
              <w:t>ЧОВЕК – ПРИРОДНО И ДРУШТВЕНО БИЋЕ</w:t>
            </w:r>
          </w:p>
        </w:tc>
        <w:tc>
          <w:tcPr>
            <w:tcW w:w="4140" w:type="dxa"/>
            <w:vMerge w:val="restart"/>
            <w:shd w:val="clear" w:color="auto" w:fill="B2A1C7"/>
          </w:tcPr>
          <w:p w14:paraId="7E9ADA77" w14:textId="77777777" w:rsidR="00131114" w:rsidRDefault="00131114" w:rsidP="00D338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566">
              <w:rPr>
                <w:rFonts w:ascii="Times New Roman" w:hAnsi="Times New Roman"/>
              </w:rPr>
              <w:t>Човек – природно,</w:t>
            </w:r>
            <w:r w:rsidRPr="00ED6566">
              <w:rPr>
                <w:rFonts w:ascii="Times New Roman" w:hAnsi="Times New Roman" w:cs="Times New Roman"/>
              </w:rPr>
              <w:t>друштвено и свесно биће.</w:t>
            </w:r>
          </w:p>
          <w:p w14:paraId="15BBFBBF" w14:textId="77777777" w:rsidR="00131114" w:rsidRPr="00ED6566" w:rsidRDefault="00131114" w:rsidP="00D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</w:rPr>
            </w:pPr>
            <w:r w:rsidRPr="00ED6566">
              <w:rPr>
                <w:rFonts w:ascii="Times New Roman" w:hAnsi="Times New Roman"/>
              </w:rPr>
              <w:t xml:space="preserve"> </w:t>
            </w:r>
          </w:p>
          <w:p w14:paraId="487C3616" w14:textId="77777777" w:rsidR="00131114" w:rsidRPr="000C2B52" w:rsidRDefault="00131114" w:rsidP="000C2B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C2B52">
              <w:rPr>
                <w:rFonts w:ascii="Times New Roman" w:hAnsi="Times New Roman"/>
              </w:rPr>
              <w:t>Физичке промене у</w:t>
            </w:r>
            <w:r w:rsidRPr="000C2B52">
              <w:rPr>
                <w:rFonts w:ascii="Times New Roman" w:hAnsi="Times New Roman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</w:rPr>
              <w:t>пубертету.</w:t>
            </w:r>
          </w:p>
          <w:p w14:paraId="3B432731" w14:textId="77777777" w:rsidR="00131114" w:rsidRPr="000C2B52" w:rsidRDefault="00131114" w:rsidP="000C2B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14:paraId="727B945C" w14:textId="6033B8BD" w:rsidR="00131114" w:rsidRPr="001A5EEC" w:rsidRDefault="00131114" w:rsidP="000C2B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6566">
              <w:rPr>
                <w:rFonts w:ascii="Times New Roman" w:hAnsi="Times New Roman"/>
              </w:rPr>
              <w:t>Дигитална безбедност 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/>
              </w:rPr>
              <w:t>коришћења информационо-</w:t>
            </w:r>
            <w:r w:rsidRPr="00ED6566">
              <w:rPr>
                <w:rFonts w:ascii="Times New Roman" w:hAnsi="Times New Roman"/>
                <w:lang w:val="sr-Cyrl-RS"/>
              </w:rPr>
              <w:t>к</w:t>
            </w:r>
            <w:r w:rsidRPr="00ED6566">
              <w:rPr>
                <w:rFonts w:ascii="Times New Roman" w:hAnsi="Times New Roman"/>
              </w:rPr>
              <w:t>омуникационих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/>
              </w:rPr>
              <w:t>технологија; непримерени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ED6566">
              <w:rPr>
                <w:rFonts w:ascii="Times New Roman" w:hAnsi="Times New Roman"/>
              </w:rPr>
              <w:t>садржаји.</w:t>
            </w:r>
          </w:p>
        </w:tc>
        <w:tc>
          <w:tcPr>
            <w:tcW w:w="1351" w:type="dxa"/>
            <w:shd w:val="clear" w:color="auto" w:fill="B2A1C7"/>
          </w:tcPr>
          <w:p w14:paraId="09F78623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77E191CD" w14:textId="01A64E0E" w:rsidR="00131114" w:rsidRPr="00BE04BE" w:rsidRDefault="00131114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Човек као природно и друштвено биће, о</w:t>
            </w:r>
          </w:p>
        </w:tc>
        <w:tc>
          <w:tcPr>
            <w:tcW w:w="1753" w:type="dxa"/>
            <w:shd w:val="clear" w:color="auto" w:fill="B2A1C7"/>
          </w:tcPr>
          <w:p w14:paraId="23A3624E" w14:textId="75F56494" w:rsidR="00131114" w:rsidRPr="00BE04BE" w:rsidRDefault="00131114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DFF157D" w14:textId="77777777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</w:tr>
      <w:tr w:rsidR="00131114" w:rsidRPr="001A5EEC" w14:paraId="218B8C5B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61871AA2" w14:textId="451DFD16" w:rsidR="00131114" w:rsidRPr="00C21DD0" w:rsidRDefault="00131114" w:rsidP="006327E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1715B0BD" w14:textId="064F3F63" w:rsidR="00131114" w:rsidRPr="001A5EEC" w:rsidRDefault="00131114" w:rsidP="00D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362A0E1D" w14:textId="77777777" w:rsidR="00131114" w:rsidRPr="00BE04BE" w:rsidRDefault="00131114" w:rsidP="00091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066C4502" w14:textId="47CA7473" w:rsidR="00131114" w:rsidRPr="00BE04BE" w:rsidRDefault="00131114" w:rsidP="000C2B52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Човеков однос према себи, о</w:t>
            </w:r>
          </w:p>
        </w:tc>
        <w:tc>
          <w:tcPr>
            <w:tcW w:w="1753" w:type="dxa"/>
            <w:shd w:val="clear" w:color="auto" w:fill="B2A1C7"/>
          </w:tcPr>
          <w:p w14:paraId="02A0025F" w14:textId="0E0E0B81" w:rsidR="00131114" w:rsidRPr="00BE04BE" w:rsidRDefault="00131114" w:rsidP="00091D71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F87A32B" w14:textId="6516FEA4" w:rsidR="00131114" w:rsidRPr="001A5EEC" w:rsidRDefault="00131114" w:rsidP="00091D71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0801306D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0194407A" w14:textId="5AABBD07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2F7A2B63" w14:textId="4D8BAE9F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7CDF4F1A" w14:textId="7419A9C2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E04BE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6437" w:type="dxa"/>
            <w:shd w:val="clear" w:color="auto" w:fill="B2A1C7"/>
            <w:vAlign w:val="center"/>
          </w:tcPr>
          <w:p w14:paraId="1DEA917F" w14:textId="5019596E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Човеков однос према другима, о</w:t>
            </w:r>
          </w:p>
        </w:tc>
        <w:tc>
          <w:tcPr>
            <w:tcW w:w="1753" w:type="dxa"/>
            <w:shd w:val="clear" w:color="auto" w:fill="B2A1C7"/>
          </w:tcPr>
          <w:p w14:paraId="4ADC665D" w14:textId="77777777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044FE497" w14:textId="4A166343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  <w:i/>
              </w:rPr>
              <w:t>ДЕЦЕМБАР</w:t>
            </w:r>
          </w:p>
        </w:tc>
      </w:tr>
      <w:tr w:rsidR="00C8196F" w:rsidRPr="001A5EEC" w14:paraId="4F97AB13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30AB8896" w14:textId="26D98F76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3FA3A4CE" w14:textId="69597196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03F6432A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197B4AF2" w14:textId="503E5575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Промене у пубертету, о</w:t>
            </w:r>
          </w:p>
        </w:tc>
        <w:tc>
          <w:tcPr>
            <w:tcW w:w="1753" w:type="dxa"/>
            <w:shd w:val="clear" w:color="auto" w:fill="B2A1C7"/>
          </w:tcPr>
          <w:p w14:paraId="29F6F198" w14:textId="77777777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19F193B" w14:textId="77777777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54BD3EA3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088ACC0D" w14:textId="5CF6A2F3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4FC2CCFD" w14:textId="7E94865D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7F3EDD93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29C73E2D" w14:textId="66CEEABF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</w:rPr>
            </w:pPr>
            <w:r w:rsidRPr="00BE04BE">
              <w:rPr>
                <w:color w:val="1F497D" w:themeColor="text2"/>
                <w:lang w:val="sr-Cyrl-RS"/>
              </w:rPr>
              <w:t>Дигитална безбедност, о</w:t>
            </w:r>
          </w:p>
        </w:tc>
        <w:tc>
          <w:tcPr>
            <w:tcW w:w="1753" w:type="dxa"/>
            <w:shd w:val="clear" w:color="auto" w:fill="B2A1C7"/>
          </w:tcPr>
          <w:p w14:paraId="5BA8FBDE" w14:textId="0D2EC54B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7CD36456" w14:textId="77777777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0B704A98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7B18D5BE" w14:textId="6EF792A5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02CCD4C3" w14:textId="189DBA8F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070ADE56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47004423" w14:textId="327C86F0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Човеков однос према природи, о</w:t>
            </w:r>
          </w:p>
        </w:tc>
        <w:tc>
          <w:tcPr>
            <w:tcW w:w="1753" w:type="dxa"/>
            <w:shd w:val="clear" w:color="auto" w:fill="B2A1C7"/>
          </w:tcPr>
          <w:p w14:paraId="7042DAB4" w14:textId="77777777" w:rsidR="00C8196F" w:rsidRPr="00BE04BE" w:rsidRDefault="00C8196F" w:rsidP="00131114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FCD20CD" w14:textId="77777777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6825905E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6DEA4ED5" w14:textId="718B262A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50DF2243" w14:textId="0B1E6DA7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2EB82F48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70BF056F" w14:textId="4AF44372" w:rsidR="00C8196F" w:rsidRPr="00BE04BE" w:rsidRDefault="00C8196F" w:rsidP="00131114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Како се човек односи према себи и другима,</w:t>
            </w:r>
          </w:p>
        </w:tc>
        <w:tc>
          <w:tcPr>
            <w:tcW w:w="1753" w:type="dxa"/>
            <w:shd w:val="clear" w:color="auto" w:fill="B2A1C7"/>
          </w:tcPr>
          <w:p w14:paraId="6B4060A4" w14:textId="5B0F1A1D" w:rsidR="00C8196F" w:rsidRPr="00BE04BE" w:rsidRDefault="00C8196F" w:rsidP="00131114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FC87462" w14:textId="77777777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134B3084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04204BE8" w14:textId="0600D2C1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660CAA04" w14:textId="7268DC65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0EE35823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42B8F3C8" w14:textId="3A05708B" w:rsidR="00C8196F" w:rsidRPr="00BE04BE" w:rsidRDefault="00C8196F" w:rsidP="00131114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Природна богатства у Србији, о</w:t>
            </w:r>
          </w:p>
        </w:tc>
        <w:tc>
          <w:tcPr>
            <w:tcW w:w="1753" w:type="dxa"/>
            <w:shd w:val="clear" w:color="auto" w:fill="B2A1C7"/>
          </w:tcPr>
          <w:p w14:paraId="4C6D1AEB" w14:textId="77777777" w:rsidR="00C8196F" w:rsidRPr="00BE04BE" w:rsidRDefault="00C8196F" w:rsidP="00131114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0AE8C5B" w14:textId="77777777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6E8C5CDE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4690E6EF" w14:textId="701B12FE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3FF83465" w14:textId="7E4CDC97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2FFECACD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5CB6F895" w14:textId="175B63B6" w:rsidR="00C8196F" w:rsidRPr="00BE04BE" w:rsidRDefault="00C8196F" w:rsidP="00131114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Извори енергије у Србији, о</w:t>
            </w:r>
          </w:p>
        </w:tc>
        <w:tc>
          <w:tcPr>
            <w:tcW w:w="1753" w:type="dxa"/>
            <w:shd w:val="clear" w:color="auto" w:fill="B2A1C7"/>
          </w:tcPr>
          <w:p w14:paraId="726B4B5C" w14:textId="77777777" w:rsidR="00C8196F" w:rsidRPr="00BE04BE" w:rsidRDefault="00C8196F" w:rsidP="00131114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9370375" w14:textId="3B8EFB82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1CB6A18E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</w:tcPr>
          <w:p w14:paraId="19D3A7C9" w14:textId="0C66C918" w:rsidR="00C8196F" w:rsidRPr="00C21DD0" w:rsidRDefault="00C8196F" w:rsidP="00131114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</w:tcPr>
          <w:p w14:paraId="67D89CAA" w14:textId="1844E5C1" w:rsidR="00C8196F" w:rsidRPr="001A5EEC" w:rsidRDefault="00C8196F" w:rsidP="00131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7BFF0D01" w14:textId="77777777" w:rsidR="00C8196F" w:rsidRPr="00BE04BE" w:rsidRDefault="00C8196F" w:rsidP="00131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02A2EB1C" w14:textId="152BB53C" w:rsidR="00C8196F" w:rsidRPr="00BE04BE" w:rsidRDefault="00C8196F" w:rsidP="00131114">
            <w:pPr>
              <w:rPr>
                <w:rFonts w:ascii="Times New Roman" w:hAnsi="Times New Roman"/>
                <w:color w:val="E36C0A" w:themeColor="accent6" w:themeShade="BF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Природна богатства и извори енергије у Србији, у</w:t>
            </w:r>
          </w:p>
        </w:tc>
        <w:tc>
          <w:tcPr>
            <w:tcW w:w="1753" w:type="dxa"/>
            <w:shd w:val="clear" w:color="auto" w:fill="B2A1C7"/>
          </w:tcPr>
          <w:p w14:paraId="3F223B82" w14:textId="77777777" w:rsidR="00C8196F" w:rsidRPr="00BE04BE" w:rsidRDefault="00C8196F" w:rsidP="00131114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F51B5C2" w14:textId="6F8347E8" w:rsidR="00C8196F" w:rsidRPr="001A5EEC" w:rsidRDefault="00C8196F" w:rsidP="00131114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12413A18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  <w:textDirection w:val="btLr"/>
            <w:vAlign w:val="center"/>
          </w:tcPr>
          <w:p w14:paraId="464081CA" w14:textId="373EE015" w:rsidR="00C8196F" w:rsidRPr="00C21DD0" w:rsidRDefault="00C8196F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B2A1C7"/>
            <w:vAlign w:val="center"/>
          </w:tcPr>
          <w:p w14:paraId="33C00092" w14:textId="17E4C555" w:rsidR="00C8196F" w:rsidRPr="00D338D7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B2A1C7"/>
          </w:tcPr>
          <w:p w14:paraId="67E2A0E0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7C42A848" w14:textId="394B8D30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Како се користе природна богатства, о</w:t>
            </w:r>
          </w:p>
        </w:tc>
        <w:tc>
          <w:tcPr>
            <w:tcW w:w="1753" w:type="dxa"/>
            <w:shd w:val="clear" w:color="auto" w:fill="B2A1C7"/>
          </w:tcPr>
          <w:p w14:paraId="243EDC7A" w14:textId="22743DC3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1A9CF3CA" w14:textId="45AB6E91" w:rsidR="00C8196F" w:rsidRP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8196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ЈАНУ</w:t>
            </w:r>
            <w:r w:rsidRPr="00C8196F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A</w:t>
            </w:r>
            <w:r w:rsidRPr="00C8196F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Р</w:t>
            </w:r>
          </w:p>
        </w:tc>
      </w:tr>
      <w:tr w:rsidR="00C8196F" w:rsidRPr="001A5EEC" w14:paraId="5F5058C3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  <w:textDirection w:val="btLr"/>
            <w:vAlign w:val="center"/>
          </w:tcPr>
          <w:p w14:paraId="0EB7EC13" w14:textId="1E603805" w:rsidR="00C8196F" w:rsidRPr="00C21DD0" w:rsidRDefault="00C8196F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B2A1C7"/>
            <w:vAlign w:val="center"/>
          </w:tcPr>
          <w:p w14:paraId="40E84468" w14:textId="77777777" w:rsidR="00C8196F" w:rsidRPr="00ED6566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B2A1C7"/>
          </w:tcPr>
          <w:p w14:paraId="299529C4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5A7011D4" w14:textId="286A2189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Чиме се баве људи у Србији, о</w:t>
            </w:r>
          </w:p>
        </w:tc>
        <w:tc>
          <w:tcPr>
            <w:tcW w:w="1753" w:type="dxa"/>
            <w:shd w:val="clear" w:color="auto" w:fill="B2A1C7"/>
          </w:tcPr>
          <w:p w14:paraId="1868D2C0" w14:textId="0A953F71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869D656" w14:textId="77777777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4010C217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  <w:textDirection w:val="btLr"/>
            <w:vAlign w:val="center"/>
          </w:tcPr>
          <w:p w14:paraId="20EA1432" w14:textId="3D1DA233" w:rsidR="00C8196F" w:rsidRPr="00C21DD0" w:rsidRDefault="00C8196F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B2A1C7"/>
            <w:vAlign w:val="center"/>
          </w:tcPr>
          <w:p w14:paraId="4F1578A3" w14:textId="77777777" w:rsidR="00C8196F" w:rsidRPr="00ED6566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B2A1C7"/>
          </w:tcPr>
          <w:p w14:paraId="05C1E115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79E48A43" w14:textId="5DF2CB70" w:rsidR="00C8196F" w:rsidRPr="00BE04BE" w:rsidRDefault="00C8196F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Упознали смо значај природних богатстава за човека, у</w:t>
            </w:r>
          </w:p>
        </w:tc>
        <w:tc>
          <w:tcPr>
            <w:tcW w:w="1753" w:type="dxa"/>
            <w:shd w:val="clear" w:color="auto" w:fill="B2A1C7"/>
          </w:tcPr>
          <w:p w14:paraId="4F992FEA" w14:textId="467374C8" w:rsidR="00C8196F" w:rsidRPr="00BE04BE" w:rsidRDefault="00C8196F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42CFFC59" w14:textId="1D119123" w:rsidR="00C8196F" w:rsidRPr="00A26E0A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26E0A">
              <w:rPr>
                <w:rFonts w:ascii="Times New Roman" w:hAnsi="Times New Roman"/>
                <w:b/>
                <w:i/>
              </w:rPr>
              <w:t>ФЕБРУАР</w:t>
            </w:r>
          </w:p>
        </w:tc>
      </w:tr>
      <w:tr w:rsidR="00C8196F" w:rsidRPr="001A5EEC" w14:paraId="1E4D1AFE" w14:textId="77777777" w:rsidTr="000C2B52">
        <w:trPr>
          <w:jc w:val="center"/>
        </w:trPr>
        <w:tc>
          <w:tcPr>
            <w:tcW w:w="1075" w:type="dxa"/>
            <w:vMerge/>
            <w:shd w:val="clear" w:color="auto" w:fill="B2A1C7"/>
            <w:textDirection w:val="btLr"/>
            <w:vAlign w:val="center"/>
          </w:tcPr>
          <w:p w14:paraId="7D08BFEB" w14:textId="28E0BAD1" w:rsidR="00C8196F" w:rsidRPr="00C21DD0" w:rsidRDefault="00C8196F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B2A1C7"/>
            <w:vAlign w:val="center"/>
          </w:tcPr>
          <w:p w14:paraId="53B78BBD" w14:textId="77777777" w:rsidR="00C8196F" w:rsidRPr="00ED6566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B2A1C7"/>
          </w:tcPr>
          <w:p w14:paraId="4378A4C1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B2A1C7"/>
            <w:vAlign w:val="center"/>
          </w:tcPr>
          <w:p w14:paraId="06556AD1" w14:textId="0F1134EE" w:rsidR="00C8196F" w:rsidRPr="00BE04BE" w:rsidRDefault="00C8196F" w:rsidP="00C8196F">
            <w:pPr>
              <w:rPr>
                <w:color w:val="FF0000"/>
                <w:lang w:val="sr-Cyrl-RS"/>
              </w:rPr>
            </w:pPr>
            <w:r w:rsidRPr="00BE04BE">
              <w:rPr>
                <w:color w:val="FF0000"/>
                <w:lang w:val="sr-Cyrl-RS"/>
              </w:rPr>
              <w:t>Шта смо научили о човековом односу према себи, другима и природи, пз</w:t>
            </w:r>
          </w:p>
        </w:tc>
        <w:tc>
          <w:tcPr>
            <w:tcW w:w="1753" w:type="dxa"/>
            <w:shd w:val="clear" w:color="auto" w:fill="B2A1C7"/>
          </w:tcPr>
          <w:p w14:paraId="15EF7A38" w14:textId="222839D9" w:rsidR="00C8196F" w:rsidRPr="00BE04BE" w:rsidRDefault="00C8196F" w:rsidP="00C8196F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F3062DA" w14:textId="5CC97AF4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96F" w:rsidRPr="001A5EEC" w14:paraId="3882C162" w14:textId="77777777" w:rsidTr="00B92F27">
        <w:trPr>
          <w:jc w:val="center"/>
        </w:trPr>
        <w:tc>
          <w:tcPr>
            <w:tcW w:w="1075" w:type="dxa"/>
            <w:shd w:val="clear" w:color="auto" w:fill="99CABA"/>
            <w:textDirection w:val="btLr"/>
            <w:vAlign w:val="center"/>
          </w:tcPr>
          <w:p w14:paraId="579A89C4" w14:textId="23022159" w:rsidR="00C8196F" w:rsidRPr="00C21DD0" w:rsidRDefault="00C8196F" w:rsidP="00070996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 w:val="restart"/>
            <w:shd w:val="clear" w:color="auto" w:fill="99CABA"/>
            <w:vAlign w:val="center"/>
          </w:tcPr>
          <w:p w14:paraId="668B5A7D" w14:textId="548A574A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меше (течности, храна,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земљиште,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ваздух).</w:t>
            </w:r>
          </w:p>
          <w:p w14:paraId="3562FC0E" w14:textId="77777777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Раздвајање састојака смеше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(просејавање, одливање,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цеђење, испаравање).</w:t>
            </w:r>
          </w:p>
          <w:p w14:paraId="62AFA95A" w14:textId="77777777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Наелектрисавање предмета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од различитих материјала.</w:t>
            </w:r>
          </w:p>
          <w:p w14:paraId="22A54039" w14:textId="77777777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Електрична проводљивост - проводници и изолатори.</w:t>
            </w:r>
          </w:p>
          <w:p w14:paraId="0F672C4E" w14:textId="77777777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Рационална потрошња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електричне енергије и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правилно руковање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електричним апаратима у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домаћинству.</w:t>
            </w:r>
          </w:p>
          <w:p w14:paraId="2CA718AA" w14:textId="77777777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Магнетна својства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материјала (природни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магнети, могућност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намагнетисавања тела и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својства које тада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испољавају).</w:t>
            </w:r>
          </w:p>
          <w:p w14:paraId="4C7BA66C" w14:textId="77777777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Запаљиви материјали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(ознаке за запаљиве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материјале).</w:t>
            </w:r>
          </w:p>
          <w:p w14:paraId="5EA40D1A" w14:textId="5A439D2E" w:rsidR="00C8196F" w:rsidRPr="00ED6566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Ваздух – кисеоник као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чинилац сагоревања.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Опасност и заштита од</w:t>
            </w:r>
            <w:r w:rsidRPr="00A71F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71FB5">
              <w:rPr>
                <w:rFonts w:ascii="Times New Roman" w:hAnsi="Times New Roman" w:cs="Times New Roman"/>
                <w:sz w:val="20"/>
                <w:szCs w:val="20"/>
              </w:rPr>
              <w:t>пожара.</w:t>
            </w:r>
          </w:p>
        </w:tc>
        <w:tc>
          <w:tcPr>
            <w:tcW w:w="1351" w:type="dxa"/>
            <w:shd w:val="clear" w:color="auto" w:fill="99CABA"/>
          </w:tcPr>
          <w:p w14:paraId="569783AC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0DA3468A" w14:textId="0B41A65F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Проучавамо електрицитет, о</w:t>
            </w:r>
          </w:p>
        </w:tc>
        <w:tc>
          <w:tcPr>
            <w:tcW w:w="1753" w:type="dxa"/>
            <w:shd w:val="clear" w:color="auto" w:fill="99CABA"/>
          </w:tcPr>
          <w:p w14:paraId="4BD5C292" w14:textId="70982ED9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2963BD8" w14:textId="37F32E15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996" w:rsidRPr="001A5EEC" w14:paraId="5665398E" w14:textId="77777777" w:rsidTr="00070996">
        <w:trPr>
          <w:jc w:val="center"/>
        </w:trPr>
        <w:tc>
          <w:tcPr>
            <w:tcW w:w="1075" w:type="dxa"/>
            <w:vMerge w:val="restart"/>
            <w:shd w:val="clear" w:color="auto" w:fill="99CABA"/>
            <w:textDirection w:val="btLr"/>
            <w:vAlign w:val="center"/>
          </w:tcPr>
          <w:p w14:paraId="36438F71" w14:textId="77777777" w:rsidR="00070996" w:rsidRDefault="00070996" w:rsidP="00070996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5AAFE3B1" w14:textId="6AF64293" w:rsidR="00070996" w:rsidRPr="00070996" w:rsidRDefault="00070996" w:rsidP="00070996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70996">
              <w:rPr>
                <w:rFonts w:ascii="Times New Roman" w:hAnsi="Times New Roman"/>
                <w:b/>
                <w:lang w:val="ru-RU"/>
              </w:rPr>
              <w:t>МАТЕРИЈАЛИ</w:t>
            </w: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28BEE561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3E72792E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489FA35E" w14:textId="045DE81D" w:rsidR="00070996" w:rsidRPr="00BE04BE" w:rsidRDefault="00070996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Умерена потрошња електричне енергије; правилно руковање електричним апаратима, о</w:t>
            </w:r>
          </w:p>
        </w:tc>
        <w:tc>
          <w:tcPr>
            <w:tcW w:w="1753" w:type="dxa"/>
            <w:shd w:val="clear" w:color="auto" w:fill="99CABA"/>
          </w:tcPr>
          <w:p w14:paraId="2F4B15D5" w14:textId="219E46C0" w:rsidR="00070996" w:rsidRPr="00BE04BE" w:rsidRDefault="00070996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6E914732" w14:textId="4BB5977A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26E0A">
              <w:rPr>
                <w:rFonts w:ascii="Times New Roman" w:hAnsi="Times New Roman"/>
                <w:b/>
                <w:i/>
              </w:rPr>
              <w:t>ФЕБРУАР</w:t>
            </w:r>
          </w:p>
        </w:tc>
      </w:tr>
      <w:tr w:rsidR="00070996" w:rsidRPr="001A5EEC" w14:paraId="59019961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0E864F23" w14:textId="6B59AA65" w:rsidR="00070996" w:rsidRDefault="00070996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5196A9FC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1C041233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633AE659" w14:textId="2D6603EB" w:rsidR="00070996" w:rsidRPr="00BE04BE" w:rsidRDefault="00070996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Електрицитет и електрична енергија, у</w:t>
            </w:r>
          </w:p>
        </w:tc>
        <w:tc>
          <w:tcPr>
            <w:tcW w:w="1753" w:type="dxa"/>
            <w:shd w:val="clear" w:color="auto" w:fill="99CABA"/>
          </w:tcPr>
          <w:p w14:paraId="65A3CA88" w14:textId="3DB11481" w:rsidR="00070996" w:rsidRPr="00BE04BE" w:rsidRDefault="00070996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579DBA51" w14:textId="69167434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996" w:rsidRPr="001A5EEC" w14:paraId="3C02B074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31B8898F" w14:textId="6C736C7F" w:rsidR="00070996" w:rsidRDefault="00070996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0F81F603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07C79A60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0F79FAB8" w14:textId="4E383904" w:rsidR="00070996" w:rsidRPr="00BE04BE" w:rsidRDefault="00070996" w:rsidP="00C8196F">
            <w:pPr>
              <w:rPr>
                <w:color w:val="1F497D" w:themeColor="text2"/>
                <w:lang w:val="sr-Cyrl-RS"/>
              </w:rPr>
            </w:pPr>
            <w:r w:rsidRPr="00BE04BE">
              <w:rPr>
                <w:color w:val="1F497D" w:themeColor="text2"/>
                <w:lang w:val="sr-Cyrl-RS"/>
              </w:rPr>
              <w:t>Проучавамо магнетизам, о</w:t>
            </w:r>
          </w:p>
        </w:tc>
        <w:tc>
          <w:tcPr>
            <w:tcW w:w="1753" w:type="dxa"/>
            <w:shd w:val="clear" w:color="auto" w:fill="99CABA"/>
          </w:tcPr>
          <w:p w14:paraId="55940DE7" w14:textId="5DF0375A" w:rsidR="00070996" w:rsidRPr="00BE04BE" w:rsidRDefault="00070996" w:rsidP="00C8196F">
            <w:pPr>
              <w:rPr>
                <w:rFonts w:ascii="Times New Roman" w:hAnsi="Times New Roman"/>
                <w:color w:val="1F497D" w:themeColor="text2"/>
                <w:lang w:val="sr-Cyrl-RS"/>
              </w:rPr>
            </w:pPr>
            <w:r w:rsidRPr="00BE04BE">
              <w:rPr>
                <w:rFonts w:ascii="Times New Roman" w:hAnsi="Times New Roman"/>
                <w:color w:val="1F497D" w:themeColor="text2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2BE64570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996" w:rsidRPr="001A5EEC" w14:paraId="40CF8CBD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621B5467" w14:textId="28DE9EDD" w:rsidR="00070996" w:rsidRDefault="00070996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4D81DCC4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09FF33E2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1E760F10" w14:textId="755713BC" w:rsidR="00070996" w:rsidRPr="00BE04BE" w:rsidRDefault="00070996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Истражујемо, испитујемо, у</w:t>
            </w:r>
          </w:p>
        </w:tc>
        <w:tc>
          <w:tcPr>
            <w:tcW w:w="1753" w:type="dxa"/>
            <w:shd w:val="clear" w:color="auto" w:fill="99CABA"/>
          </w:tcPr>
          <w:p w14:paraId="322CA7DD" w14:textId="289D14C6" w:rsidR="00070996" w:rsidRPr="00BE04BE" w:rsidRDefault="00070996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763094F6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996" w:rsidRPr="001A5EEC" w14:paraId="6C5875AA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63E1C299" w14:textId="58A45FD6" w:rsidR="00070996" w:rsidRPr="006327E5" w:rsidRDefault="00070996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66F34A7C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1E7D6E43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4CFBB371" w14:textId="18A6FE7C" w:rsidR="00070996" w:rsidRPr="00BE04BE" w:rsidRDefault="00070996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Шта су смеше, а шта раствори, о</w:t>
            </w:r>
          </w:p>
        </w:tc>
        <w:tc>
          <w:tcPr>
            <w:tcW w:w="1753" w:type="dxa"/>
            <w:shd w:val="clear" w:color="auto" w:fill="99CABA"/>
          </w:tcPr>
          <w:p w14:paraId="6F1FCB3E" w14:textId="597D9B1C" w:rsidR="00070996" w:rsidRPr="00BE04BE" w:rsidRDefault="00070996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31C4F785" w14:textId="36F3D34D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1A5EEC">
              <w:rPr>
                <w:rFonts w:ascii="Times New Roman" w:hAnsi="Times New Roman"/>
                <w:b/>
                <w:i/>
              </w:rPr>
              <w:t>МАРТ</w:t>
            </w:r>
          </w:p>
        </w:tc>
      </w:tr>
      <w:tr w:rsidR="00070996" w:rsidRPr="001A5EEC" w14:paraId="1706D913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69CF44BB" w14:textId="5ABD2FA8" w:rsidR="00070996" w:rsidRPr="006327E5" w:rsidRDefault="00070996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4F8CAC0C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62B13AB3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4425C5E9" w14:textId="7CC26891" w:rsidR="00070996" w:rsidRPr="00BE04BE" w:rsidRDefault="00070996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Раздвајање састојака смеша и раствора, о</w:t>
            </w:r>
          </w:p>
        </w:tc>
        <w:tc>
          <w:tcPr>
            <w:tcW w:w="1753" w:type="dxa"/>
            <w:shd w:val="clear" w:color="auto" w:fill="99CABA"/>
          </w:tcPr>
          <w:p w14:paraId="78265029" w14:textId="49328B7F" w:rsidR="00070996" w:rsidRPr="00BE04BE" w:rsidRDefault="00070996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70DE30E6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996" w:rsidRPr="001A5EEC" w14:paraId="57C14B13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192C8755" w14:textId="52FBD68A" w:rsidR="00070996" w:rsidRPr="006327E5" w:rsidRDefault="00070996" w:rsidP="00C8196F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5C508087" w14:textId="77777777" w:rsidR="00070996" w:rsidRPr="00ED656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175F91D0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48699913" w14:textId="17CC42F6" w:rsidR="00070996" w:rsidRPr="00BE04BE" w:rsidRDefault="00070996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Научили смо о смешама и растворима,</w:t>
            </w:r>
          </w:p>
        </w:tc>
        <w:tc>
          <w:tcPr>
            <w:tcW w:w="1753" w:type="dxa"/>
            <w:shd w:val="clear" w:color="auto" w:fill="99CABA"/>
          </w:tcPr>
          <w:p w14:paraId="162256CE" w14:textId="4EBB8531" w:rsidR="00070996" w:rsidRPr="00BE04BE" w:rsidRDefault="00070996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3E68DBB4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996" w:rsidRPr="001A5EEC" w14:paraId="13434196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4E994C41" w14:textId="77777777" w:rsidR="00070996" w:rsidRPr="006327E5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6A0F334D" w14:textId="77777777" w:rsidR="0007099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642FFB12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1FBFC32C" w14:textId="1637CE45" w:rsidR="00070996" w:rsidRPr="00BE04BE" w:rsidRDefault="00070996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Запаљиви материјали, о</w:t>
            </w:r>
          </w:p>
        </w:tc>
        <w:tc>
          <w:tcPr>
            <w:tcW w:w="1753" w:type="dxa"/>
            <w:shd w:val="clear" w:color="auto" w:fill="99CABA"/>
          </w:tcPr>
          <w:p w14:paraId="1AAF3C76" w14:textId="75F0D813" w:rsidR="00070996" w:rsidRPr="00BE04BE" w:rsidRDefault="00070996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FAF4DAA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996" w:rsidRPr="001A5EEC" w14:paraId="3DF65DA6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793ED64B" w14:textId="77777777" w:rsidR="00070996" w:rsidRPr="007A5BF7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7AAFE50B" w14:textId="77777777" w:rsidR="0007099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48F2C31E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243433EF" w14:textId="2F7386AB" w:rsidR="00070996" w:rsidRPr="00BE04BE" w:rsidRDefault="00070996" w:rsidP="00C8196F">
            <w:pPr>
              <w:rPr>
                <w:color w:val="FF0000"/>
                <w:lang w:val="sr-Cyrl-RS"/>
              </w:rPr>
            </w:pPr>
            <w:r w:rsidRPr="00BE04BE">
              <w:rPr>
                <w:color w:val="FF0000"/>
                <w:lang w:val="sr-Cyrl-RS"/>
              </w:rPr>
              <w:t>Научили смо о материјалима и њиховим својствима, с</w:t>
            </w:r>
          </w:p>
        </w:tc>
        <w:tc>
          <w:tcPr>
            <w:tcW w:w="1753" w:type="dxa"/>
            <w:shd w:val="clear" w:color="auto" w:fill="99CABA"/>
          </w:tcPr>
          <w:p w14:paraId="01B93018" w14:textId="7E020E08" w:rsidR="00070996" w:rsidRPr="00BE04BE" w:rsidRDefault="00070996" w:rsidP="00C8196F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систематизација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3876BB25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70996" w:rsidRPr="001A5EEC" w14:paraId="4BB699F1" w14:textId="77777777" w:rsidTr="00B92F27">
        <w:trPr>
          <w:jc w:val="center"/>
        </w:trPr>
        <w:tc>
          <w:tcPr>
            <w:tcW w:w="1075" w:type="dxa"/>
            <w:vMerge/>
            <w:shd w:val="clear" w:color="auto" w:fill="99CABA"/>
            <w:textDirection w:val="btLr"/>
            <w:vAlign w:val="center"/>
          </w:tcPr>
          <w:p w14:paraId="3D24915C" w14:textId="77777777" w:rsidR="00070996" w:rsidRPr="007A5BF7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99CABA"/>
            <w:vAlign w:val="center"/>
          </w:tcPr>
          <w:p w14:paraId="3EE948EB" w14:textId="77777777" w:rsidR="00070996" w:rsidRDefault="00070996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99CABA"/>
          </w:tcPr>
          <w:p w14:paraId="169F38B0" w14:textId="77777777" w:rsidR="00070996" w:rsidRPr="00BE04BE" w:rsidRDefault="00070996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99CABA"/>
            <w:vAlign w:val="center"/>
          </w:tcPr>
          <w:p w14:paraId="754E7F31" w14:textId="123182FB" w:rsidR="00070996" w:rsidRPr="00BE04BE" w:rsidRDefault="00070996" w:rsidP="00C8196F">
            <w:pPr>
              <w:rPr>
                <w:color w:val="FF0000"/>
                <w:lang w:val="sr-Cyrl-RS"/>
              </w:rPr>
            </w:pPr>
            <w:r w:rsidRPr="00BE04BE">
              <w:rPr>
                <w:color w:val="FF0000"/>
                <w:lang w:val="sr-Cyrl-RS"/>
              </w:rPr>
              <w:t>Шта смо научили о материјалима и њиховим својствима,</w:t>
            </w:r>
          </w:p>
        </w:tc>
        <w:tc>
          <w:tcPr>
            <w:tcW w:w="1753" w:type="dxa"/>
            <w:shd w:val="clear" w:color="auto" w:fill="99CABA"/>
          </w:tcPr>
          <w:p w14:paraId="5F727109" w14:textId="29F0DDD8" w:rsidR="00070996" w:rsidRPr="00BE04BE" w:rsidRDefault="00070996" w:rsidP="00C8196F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4675863" w14:textId="77777777" w:rsidR="00070996" w:rsidRPr="001A5EEC" w:rsidRDefault="00070996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8196F" w:rsidRPr="001A5EEC" w14:paraId="7A6994B8" w14:textId="77777777" w:rsidTr="00B92F27">
        <w:trPr>
          <w:jc w:val="center"/>
        </w:trPr>
        <w:tc>
          <w:tcPr>
            <w:tcW w:w="1075" w:type="dxa"/>
            <w:vMerge w:val="restart"/>
            <w:shd w:val="clear" w:color="auto" w:fill="E8C25F"/>
            <w:textDirection w:val="btLr"/>
            <w:vAlign w:val="center"/>
          </w:tcPr>
          <w:p w14:paraId="1E73D050" w14:textId="750B3275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C2B52">
              <w:rPr>
                <w:rFonts w:ascii="Times New Roman" w:hAnsi="Times New Roman"/>
                <w:b/>
                <w:lang w:val="sr-Cyrl-RS"/>
              </w:rPr>
              <w:t>ПРОШЛОСТ СРБИЈЕ И ЊЕНИ САДРЖАЈИ</w:t>
            </w:r>
          </w:p>
        </w:tc>
        <w:tc>
          <w:tcPr>
            <w:tcW w:w="4140" w:type="dxa"/>
            <w:vMerge w:val="restart"/>
            <w:shd w:val="clear" w:color="auto" w:fill="E8C25F"/>
            <w:vAlign w:val="center"/>
          </w:tcPr>
          <w:p w14:paraId="11BD70D7" w14:textId="77777777" w:rsidR="00C8196F" w:rsidRPr="000C2B52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B52">
              <w:rPr>
                <w:rFonts w:ascii="Times New Roman" w:hAnsi="Times New Roman"/>
                <w:sz w:val="20"/>
                <w:szCs w:val="20"/>
              </w:rPr>
              <w:t>Живот у далекој прошлости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(долазак Словена на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Балканско полуострво,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области кој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е су Срби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населили; начин живота).</w:t>
            </w:r>
          </w:p>
          <w:p w14:paraId="2B9E9D9B" w14:textId="77777777" w:rsidR="00C8196F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BE2BAF" w14:textId="77777777" w:rsidR="00C8196F" w:rsidRPr="000C2B5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1114E" w14:textId="77777777" w:rsidR="00C8196F" w:rsidRPr="000C2B52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B52">
              <w:rPr>
                <w:rFonts w:ascii="Times New Roman" w:hAnsi="Times New Roman"/>
                <w:sz w:val="20"/>
                <w:szCs w:val="20"/>
              </w:rPr>
              <w:t>Српска држава за време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владарске породице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Немањића – успон и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слабљење (владари –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Стефан Немања, цар Душан,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цар Урош; култура, начин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живота).</w:t>
            </w:r>
          </w:p>
          <w:p w14:paraId="739EB256" w14:textId="77777777" w:rsidR="00C8196F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E6ABD0" w14:textId="77777777" w:rsidR="00C8196F" w:rsidRPr="000C2B5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E3543" w14:textId="77777777" w:rsidR="00C8196F" w:rsidRPr="000C2B52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B52">
              <w:rPr>
                <w:rFonts w:ascii="Times New Roman" w:hAnsi="Times New Roman"/>
                <w:sz w:val="20"/>
                <w:szCs w:val="20"/>
              </w:rPr>
              <w:t>Живот под турском влашћу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(начин живота, облици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пружања отпора).</w:t>
            </w:r>
          </w:p>
          <w:p w14:paraId="632E1EBC" w14:textId="77777777" w:rsidR="00C8196F" w:rsidRDefault="00C8196F" w:rsidP="00C819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A1C15" w14:textId="77777777" w:rsidR="00C8196F" w:rsidRPr="000C2B52" w:rsidRDefault="00C8196F" w:rsidP="00C819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DF280" w14:textId="77777777" w:rsidR="00C8196F" w:rsidRPr="000C2B52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B52">
              <w:rPr>
                <w:rFonts w:ascii="Times New Roman" w:hAnsi="Times New Roman"/>
                <w:sz w:val="20"/>
                <w:szCs w:val="20"/>
              </w:rPr>
              <w:t>Настанак и развој модерне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српске државе (Први и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Други српски устанак –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узрок и ток; вође устанка;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култура, начин живота).</w:t>
            </w:r>
          </w:p>
          <w:p w14:paraId="5E2D2164" w14:textId="77777777" w:rsidR="00C8196F" w:rsidRPr="000C2B52" w:rsidRDefault="00C8196F" w:rsidP="00C8196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466F424" w14:textId="77777777" w:rsidR="00C8196F" w:rsidRPr="000C2B52" w:rsidRDefault="00C8196F" w:rsidP="00C819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B0B163" w14:textId="77777777" w:rsidR="00C8196F" w:rsidRPr="000C2B52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2B52">
              <w:rPr>
                <w:rFonts w:ascii="Times New Roman" w:hAnsi="Times New Roman"/>
                <w:sz w:val="20"/>
                <w:szCs w:val="20"/>
              </w:rPr>
              <w:t>Србија у савремено доба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>(Први светски рат, настанак</w:t>
            </w:r>
            <w:r w:rsidRPr="000C2B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t xml:space="preserve">југословенске </w:t>
            </w:r>
            <w:r w:rsidRPr="000C2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државе,</w:t>
            </w:r>
          </w:p>
          <w:p w14:paraId="21921888" w14:textId="77777777" w:rsidR="00C8196F" w:rsidRPr="000C2B52" w:rsidRDefault="00C8196F" w:rsidP="00C819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CC3CCBB" w14:textId="77777777" w:rsidR="00C8196F" w:rsidRPr="000C2B52" w:rsidRDefault="00C8196F" w:rsidP="00C819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C0B5631" w14:textId="7E920C07" w:rsidR="00C8196F" w:rsidRPr="000C2B52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2B52">
              <w:rPr>
                <w:rFonts w:ascii="Times New Roman" w:hAnsi="Times New Roman"/>
                <w:sz w:val="20"/>
                <w:szCs w:val="20"/>
              </w:rPr>
              <w:t>Други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светски рат, промена облика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владавине, распад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југословенске државе и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осамостаљење Србије;</w:t>
            </w:r>
            <w:r w:rsidRPr="000C2B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C2B52">
              <w:rPr>
                <w:rFonts w:ascii="Times New Roman" w:hAnsi="Times New Roman"/>
                <w:sz w:val="20"/>
                <w:szCs w:val="20"/>
              </w:rPr>
              <w:t>култура, начин живота).</w:t>
            </w:r>
          </w:p>
        </w:tc>
        <w:tc>
          <w:tcPr>
            <w:tcW w:w="1351" w:type="dxa"/>
            <w:shd w:val="clear" w:color="auto" w:fill="E8C25F"/>
          </w:tcPr>
          <w:p w14:paraId="39F67A6E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3FC3A5A1" w14:textId="5C9E3A28" w:rsidR="00C8196F" w:rsidRPr="00BE04BE" w:rsidRDefault="00821379" w:rsidP="00C8196F">
            <w:pPr>
              <w:rPr>
                <w:color w:val="4F81BD" w:themeColor="accent1"/>
                <w:lang w:val="sr-Cyrl-RS"/>
              </w:rPr>
            </w:pPr>
            <w:r w:rsidRPr="00821379">
              <w:rPr>
                <w:color w:val="4F81BD" w:themeColor="accent1"/>
                <w:lang w:val="sr-Cyrl-RS"/>
              </w:rPr>
              <w:t>Трагови прошлости и временска трака</w:t>
            </w:r>
            <w:r w:rsidR="00C8196F" w:rsidRPr="00BE04BE">
              <w:rPr>
                <w:color w:val="4F81BD" w:themeColor="accent1"/>
                <w:lang w:val="sr-Cyrl-RS"/>
              </w:rPr>
              <w:t>, о</w:t>
            </w:r>
          </w:p>
        </w:tc>
        <w:tc>
          <w:tcPr>
            <w:tcW w:w="1753" w:type="dxa"/>
            <w:shd w:val="clear" w:color="auto" w:fill="E8C25F"/>
          </w:tcPr>
          <w:p w14:paraId="4FB5D8E5" w14:textId="7B7945A6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E4EA701" w14:textId="77777777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8196F" w:rsidRPr="001A5EEC" w14:paraId="5785F28C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2F92E579" w14:textId="4533F357" w:rsidR="00C8196F" w:rsidRPr="007A5BF7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317A2022" w14:textId="13795FD5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E8C25F"/>
          </w:tcPr>
          <w:p w14:paraId="352F95A3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7D8C6D85" w14:textId="48B6B81B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Долазак Словена на Балканско полуострво, о</w:t>
            </w:r>
          </w:p>
        </w:tc>
        <w:tc>
          <w:tcPr>
            <w:tcW w:w="1753" w:type="dxa"/>
            <w:shd w:val="clear" w:color="auto" w:fill="E8C25F"/>
          </w:tcPr>
          <w:p w14:paraId="0F528952" w14:textId="24C1B615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C6AC7F5" w14:textId="77777777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8196F" w:rsidRPr="001A5EEC" w14:paraId="75858B8D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76780CFD" w14:textId="26664BB2" w:rsidR="00C8196F" w:rsidRPr="007A5BF7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7697479C" w14:textId="4D616D91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E8C25F"/>
          </w:tcPr>
          <w:p w14:paraId="24A315B3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1F842868" w14:textId="1F478E72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Србија у доба Немањића, о</w:t>
            </w:r>
          </w:p>
        </w:tc>
        <w:tc>
          <w:tcPr>
            <w:tcW w:w="1753" w:type="dxa"/>
            <w:shd w:val="clear" w:color="auto" w:fill="E8C25F"/>
          </w:tcPr>
          <w:p w14:paraId="2C0ECFFC" w14:textId="17306663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F4DC4D9" w14:textId="77777777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8196F" w:rsidRPr="001A5EEC" w14:paraId="722008CA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764FDE6B" w14:textId="28936B6C" w:rsidR="00C8196F" w:rsidRPr="007A5BF7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71149598" w14:textId="73EA9D2C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E8C25F"/>
          </w:tcPr>
          <w:p w14:paraId="3DBBE99F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6CFE46E9" w14:textId="51FE2A83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Како се живело у средњем веку, о</w:t>
            </w:r>
          </w:p>
        </w:tc>
        <w:tc>
          <w:tcPr>
            <w:tcW w:w="1753" w:type="dxa"/>
            <w:shd w:val="clear" w:color="auto" w:fill="E8C25F"/>
          </w:tcPr>
          <w:p w14:paraId="71F343CA" w14:textId="1EB1CA9E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1C7C92FF" w14:textId="54E3F078" w:rsidR="00C8196F" w:rsidRPr="001A5EE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0C2B52">
              <w:rPr>
                <w:rFonts w:ascii="Times New Roman" w:hAnsi="Times New Roman"/>
                <w:b/>
                <w:i/>
                <w:lang w:val="sr-Cyrl-RS"/>
              </w:rPr>
              <w:t>АПРИЛ</w:t>
            </w:r>
          </w:p>
        </w:tc>
      </w:tr>
      <w:tr w:rsidR="00C8196F" w:rsidRPr="001A5EEC" w14:paraId="71B3E106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7D5086CD" w14:textId="2B250C98" w:rsidR="00C8196F" w:rsidRPr="007A5BF7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15505778" w14:textId="11F075E1" w:rsidR="00C8196F" w:rsidRDefault="00C8196F" w:rsidP="00C819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  <w:shd w:val="clear" w:color="auto" w:fill="E8C25F"/>
          </w:tcPr>
          <w:p w14:paraId="463846C6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77FFEBE6" w14:textId="05837A71" w:rsidR="00C8196F" w:rsidRPr="00BE04BE" w:rsidRDefault="00C8196F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Живот у средњем веку, у</w:t>
            </w:r>
          </w:p>
        </w:tc>
        <w:tc>
          <w:tcPr>
            <w:tcW w:w="1753" w:type="dxa"/>
            <w:shd w:val="clear" w:color="auto" w:fill="E8C25F"/>
          </w:tcPr>
          <w:p w14:paraId="3009CBD2" w14:textId="1FFCEFA9" w:rsidR="00C8196F" w:rsidRPr="00BE04BE" w:rsidRDefault="00C8196F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02DCF51C" w14:textId="37EADDA9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8196F" w:rsidRPr="001A5EEC" w14:paraId="76BED2ED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26CB1C78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590FF7B1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549E21CF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5183DA3D" w14:textId="11AEC802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Распад српског царства, о</w:t>
            </w:r>
          </w:p>
        </w:tc>
        <w:tc>
          <w:tcPr>
            <w:tcW w:w="1753" w:type="dxa"/>
            <w:shd w:val="clear" w:color="auto" w:fill="E8C25F"/>
          </w:tcPr>
          <w:p w14:paraId="4A584068" w14:textId="793BBC94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36ABC55A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6AFC2DBD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74315D92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24DF8EBF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2F73EDA9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0D712FAF" w14:textId="67738FB0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Културни споменици средњовековне Србије, о</w:t>
            </w:r>
          </w:p>
        </w:tc>
        <w:tc>
          <w:tcPr>
            <w:tcW w:w="1753" w:type="dxa"/>
            <w:shd w:val="clear" w:color="auto" w:fill="E8C25F"/>
          </w:tcPr>
          <w:p w14:paraId="4A3F0465" w14:textId="575C3FA8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E987CE4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5EB57679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1C3F7B5B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4A6C0AA1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2DE0A1A6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1DA62B02" w14:textId="728EED20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Како се живело под турском влашћу, о</w:t>
            </w:r>
          </w:p>
        </w:tc>
        <w:tc>
          <w:tcPr>
            <w:tcW w:w="1753" w:type="dxa"/>
            <w:shd w:val="clear" w:color="auto" w:fill="E8C25F"/>
          </w:tcPr>
          <w:p w14:paraId="0ACCAD11" w14:textId="702BD76A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91827A3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7E4D836B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4397B878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2E8CA019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63E6A404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222F0B7E" w14:textId="7EB7A3AB" w:rsidR="00C8196F" w:rsidRPr="00BE04BE" w:rsidRDefault="00C8196F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Распад српског царства и живот под турском влашћу, у</w:t>
            </w:r>
          </w:p>
        </w:tc>
        <w:tc>
          <w:tcPr>
            <w:tcW w:w="1753" w:type="dxa"/>
            <w:shd w:val="clear" w:color="auto" w:fill="E8C25F"/>
          </w:tcPr>
          <w:p w14:paraId="01D892AE" w14:textId="660EC471" w:rsidR="00C8196F" w:rsidRPr="00BE04BE" w:rsidRDefault="00C8196F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6C7FCFA3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72E524EF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59C0FBE5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5B8C6F3C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359431FB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114E3437" w14:textId="5BC6CD1F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Први српски устанак, о</w:t>
            </w:r>
          </w:p>
        </w:tc>
        <w:tc>
          <w:tcPr>
            <w:tcW w:w="1753" w:type="dxa"/>
            <w:shd w:val="clear" w:color="auto" w:fill="E8C25F"/>
          </w:tcPr>
          <w:p w14:paraId="0035E725" w14:textId="74B81878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2EF11CA8" w14:textId="10E8C7E8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0C2B52">
              <w:rPr>
                <w:rFonts w:ascii="Times New Roman" w:hAnsi="Times New Roman"/>
                <w:b/>
                <w:i/>
                <w:lang w:val="sr-Cyrl-RS"/>
              </w:rPr>
              <w:t>МАЈ</w:t>
            </w:r>
          </w:p>
        </w:tc>
      </w:tr>
      <w:tr w:rsidR="00C8196F" w:rsidRPr="001A5EEC" w14:paraId="0CD2C40E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4411D05C" w14:textId="08C51D0E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7A7331C2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3048E599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779CFDD0" w14:textId="08E0B2A9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Други српски устанак, о</w:t>
            </w:r>
          </w:p>
        </w:tc>
        <w:tc>
          <w:tcPr>
            <w:tcW w:w="1753" w:type="dxa"/>
            <w:shd w:val="clear" w:color="auto" w:fill="E8C25F"/>
          </w:tcPr>
          <w:p w14:paraId="5CC20F98" w14:textId="2F32C4A7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BDD1DF3" w14:textId="64CB1C68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539280D4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03C87394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3C06AE50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6759F9B8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01CDECB4" w14:textId="36651B1C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Настанак модерне српске државе, о</w:t>
            </w:r>
          </w:p>
        </w:tc>
        <w:tc>
          <w:tcPr>
            <w:tcW w:w="1753" w:type="dxa"/>
            <w:shd w:val="clear" w:color="auto" w:fill="E8C25F"/>
          </w:tcPr>
          <w:p w14:paraId="53FE553C" w14:textId="5FCDCFB2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5F18C034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2CA39FF9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033DD0F4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7585C5CD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28024D47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7B5B5450" w14:textId="1C3CE7D4" w:rsidR="00C8196F" w:rsidRPr="00BE04BE" w:rsidRDefault="00C8196F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Устанци и настанак модерне српске државе, у</w:t>
            </w:r>
          </w:p>
        </w:tc>
        <w:tc>
          <w:tcPr>
            <w:tcW w:w="1753" w:type="dxa"/>
            <w:shd w:val="clear" w:color="auto" w:fill="E8C25F"/>
          </w:tcPr>
          <w:p w14:paraId="79BE71C0" w14:textId="679677B8" w:rsidR="00C8196F" w:rsidRPr="00BE04BE" w:rsidRDefault="00C8196F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A1EDA26" w14:textId="079FE268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21BAC6EA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598299FA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025A0416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525B618F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16BA932E" w14:textId="156DB2B6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Шта смо научили о средњевековној Србији и о животу под Турцима, пз</w:t>
            </w:r>
          </w:p>
        </w:tc>
        <w:tc>
          <w:tcPr>
            <w:tcW w:w="1753" w:type="dxa"/>
            <w:shd w:val="clear" w:color="auto" w:fill="E8C25F"/>
          </w:tcPr>
          <w:p w14:paraId="0EAD093B" w14:textId="2C6DB055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провера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1F47D4C8" w14:textId="7EBF350F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0C2B52">
              <w:rPr>
                <w:rFonts w:ascii="Times New Roman" w:hAnsi="Times New Roman"/>
                <w:b/>
                <w:i/>
                <w:lang w:val="sr-Cyrl-RS"/>
              </w:rPr>
              <w:t>МАЈ</w:t>
            </w:r>
          </w:p>
        </w:tc>
      </w:tr>
      <w:tr w:rsidR="00C8196F" w:rsidRPr="001A5EEC" w14:paraId="2BD6F3C2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5ADE6E81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22422BD3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5F97F2C6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63498DD0" w14:textId="70522C92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Први светски рат, о</w:t>
            </w:r>
          </w:p>
        </w:tc>
        <w:tc>
          <w:tcPr>
            <w:tcW w:w="1753" w:type="dxa"/>
            <w:shd w:val="clear" w:color="auto" w:fill="E8C25F"/>
          </w:tcPr>
          <w:p w14:paraId="17D25662" w14:textId="1B84C7BD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7B489DB4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40FCD3F1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02899891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73AE9870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0C1AEF83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00633183" w14:textId="3E5BA31C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Како се завршио Први светски рат, о</w:t>
            </w:r>
          </w:p>
        </w:tc>
        <w:tc>
          <w:tcPr>
            <w:tcW w:w="1753" w:type="dxa"/>
            <w:shd w:val="clear" w:color="auto" w:fill="E8C25F"/>
          </w:tcPr>
          <w:p w14:paraId="786F158D" w14:textId="5C8D4BDA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589AAD72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1D80670C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1EEE4EA8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374C3D67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02DC5F01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5B3560E2" w14:textId="61FE0595" w:rsidR="00C8196F" w:rsidRPr="00BE04BE" w:rsidRDefault="00C8196F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Научили смо о Првом светском рату, у</w:t>
            </w:r>
          </w:p>
        </w:tc>
        <w:tc>
          <w:tcPr>
            <w:tcW w:w="1753" w:type="dxa"/>
            <w:shd w:val="clear" w:color="auto" w:fill="E8C25F"/>
          </w:tcPr>
          <w:p w14:paraId="29D2AECC" w14:textId="6929173E" w:rsidR="00C8196F" w:rsidRPr="00BE04BE" w:rsidRDefault="00C8196F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28899C9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6CB06CA5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54D83A93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064C08AD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2DF57E36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3DF79B49" w14:textId="4744D57A" w:rsidR="00C8196F" w:rsidRPr="00BE04BE" w:rsidRDefault="00C8196F" w:rsidP="00C8196F">
            <w:pPr>
              <w:rPr>
                <w:color w:val="4F81BD" w:themeColor="accent1"/>
                <w:lang w:val="sr-Cyrl-RS"/>
              </w:rPr>
            </w:pPr>
            <w:r w:rsidRPr="00BE04BE">
              <w:rPr>
                <w:color w:val="4F81BD" w:themeColor="accent1"/>
                <w:lang w:val="sr-Cyrl-RS"/>
              </w:rPr>
              <w:t>Други светски рат, о</w:t>
            </w:r>
          </w:p>
        </w:tc>
        <w:tc>
          <w:tcPr>
            <w:tcW w:w="1753" w:type="dxa"/>
            <w:shd w:val="clear" w:color="auto" w:fill="E8C25F"/>
          </w:tcPr>
          <w:p w14:paraId="5F0D05CD" w14:textId="36BE7393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11A471DA" w14:textId="77777777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1A5BFEE4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4ACE16C3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5F4C2342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06F194D0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7CE6B05F" w14:textId="564E2F8B" w:rsidR="00C8196F" w:rsidRPr="00BE04BE" w:rsidRDefault="00C8196F" w:rsidP="00C8196F">
            <w:pPr>
              <w:rPr>
                <w:color w:val="E36C0A" w:themeColor="accent6" w:themeShade="BF"/>
                <w:lang w:val="sr-Cyrl-RS"/>
              </w:rPr>
            </w:pPr>
            <w:r w:rsidRPr="00BE04BE">
              <w:rPr>
                <w:color w:val="E36C0A" w:themeColor="accent6" w:themeShade="BF"/>
                <w:lang w:val="sr-Cyrl-RS"/>
              </w:rPr>
              <w:t>Други светски рат, у</w:t>
            </w:r>
          </w:p>
        </w:tc>
        <w:tc>
          <w:tcPr>
            <w:tcW w:w="1753" w:type="dxa"/>
            <w:shd w:val="clear" w:color="auto" w:fill="E8C25F"/>
          </w:tcPr>
          <w:p w14:paraId="39093149" w14:textId="1082C29D" w:rsidR="00C8196F" w:rsidRPr="00BE04BE" w:rsidRDefault="00C8196F" w:rsidP="00C8196F">
            <w:pPr>
              <w:rPr>
                <w:rFonts w:ascii="Times New Roman" w:hAnsi="Times New Roman"/>
                <w:color w:val="E36C0A" w:themeColor="accent6" w:themeShade="BF"/>
                <w:lang w:val="sr-Cyrl-RS"/>
              </w:rPr>
            </w:pPr>
            <w:r w:rsidRPr="00BE04BE">
              <w:rPr>
                <w:rFonts w:ascii="Times New Roman" w:hAnsi="Times New Roman"/>
                <w:color w:val="E36C0A" w:themeColor="accent6" w:themeShade="BF"/>
                <w:lang w:val="sr-Cyrl-RS"/>
              </w:rPr>
              <w:t>утврђивање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14:paraId="30B49244" w14:textId="5C49EC7C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0C2B52">
              <w:rPr>
                <w:rFonts w:ascii="Times New Roman" w:hAnsi="Times New Roman"/>
                <w:b/>
                <w:i/>
                <w:lang w:val="sr-Cyrl-RS"/>
              </w:rPr>
              <w:t>ЈУН</w:t>
            </w:r>
          </w:p>
        </w:tc>
      </w:tr>
      <w:tr w:rsidR="00C8196F" w:rsidRPr="001A5EEC" w14:paraId="23754F8A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7B5E0F26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62782E12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378C5FC0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1F422237" w14:textId="66791821" w:rsidR="00C8196F" w:rsidRPr="00FD33CF" w:rsidRDefault="00C8196F" w:rsidP="00C8196F">
            <w:pPr>
              <w:rPr>
                <w:rFonts w:asciiTheme="minorHAnsi" w:hAnsiTheme="minorHAnsi"/>
                <w:color w:val="4F81BD" w:themeColor="accent1"/>
                <w:lang w:val="sr-Cyrl-RS"/>
              </w:rPr>
            </w:pPr>
            <w:r w:rsidRPr="00FD33CF">
              <w:rPr>
                <w:rFonts w:asciiTheme="minorHAnsi" w:hAnsiTheme="minorHAnsi"/>
                <w:color w:val="4F81BD" w:themeColor="accent1"/>
                <w:lang w:val="sr-Cyrl-RS"/>
              </w:rPr>
              <w:t>Шта се дешавало после Другог светског рата</w:t>
            </w:r>
          </w:p>
        </w:tc>
        <w:tc>
          <w:tcPr>
            <w:tcW w:w="1753" w:type="dxa"/>
            <w:shd w:val="clear" w:color="auto" w:fill="E8C25F"/>
          </w:tcPr>
          <w:p w14:paraId="47276D2C" w14:textId="4E9F9044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4E941EFB" w14:textId="209DAEDC" w:rsidR="00C8196F" w:rsidRPr="000C2B52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13979E87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10DE8B09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44888F31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45EA2A1C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435E4FCF" w14:textId="3AA96501" w:rsidR="00C8196F" w:rsidRPr="00FD33CF" w:rsidRDefault="00C8196F" w:rsidP="00C8196F">
            <w:pPr>
              <w:rPr>
                <w:rFonts w:asciiTheme="minorHAnsi" w:hAnsiTheme="minorHAnsi"/>
                <w:color w:val="4F81BD" w:themeColor="accent1"/>
                <w:lang w:val="sr-Cyrl-RS"/>
              </w:rPr>
            </w:pPr>
            <w:r w:rsidRPr="00FD33CF">
              <w:rPr>
                <w:rFonts w:asciiTheme="minorHAnsi" w:hAnsiTheme="minorHAnsi"/>
                <w:color w:val="4F81BD" w:themeColor="accent1"/>
                <w:lang w:val="sr-Cyrl-RS"/>
              </w:rPr>
              <w:t>Култура и начин живота у послератној Југославији и савременој Србији</w:t>
            </w:r>
          </w:p>
        </w:tc>
        <w:tc>
          <w:tcPr>
            <w:tcW w:w="1753" w:type="dxa"/>
            <w:shd w:val="clear" w:color="auto" w:fill="E8C25F"/>
          </w:tcPr>
          <w:p w14:paraId="142897A9" w14:textId="0F94A78A" w:rsidR="00C8196F" w:rsidRPr="00BE04BE" w:rsidRDefault="00C8196F" w:rsidP="00C8196F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 w:rsidRPr="00BE04BE">
              <w:rPr>
                <w:rFonts w:ascii="Times New Roman" w:hAnsi="Times New Roman"/>
                <w:color w:val="4F81BD" w:themeColor="accent1"/>
                <w:lang w:val="sr-Cyrl-RS"/>
              </w:rPr>
              <w:t>обрада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744EF19A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3A7EBD85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3E286D9D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3002002B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57CD4D2F" w14:textId="77777777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7A16DC90" w14:textId="799C81D2" w:rsidR="00C8196F" w:rsidRPr="00FD33CF" w:rsidRDefault="00FD33CF" w:rsidP="00C8196F">
            <w:pPr>
              <w:rPr>
                <w:rFonts w:asciiTheme="minorHAnsi" w:hAnsiTheme="minorHAnsi"/>
                <w:color w:val="FF0000"/>
                <w:lang w:val="sr-Cyrl-RS"/>
              </w:rPr>
            </w:pPr>
            <w:r w:rsidRPr="00FD33CF">
              <w:rPr>
                <w:rFonts w:asciiTheme="minorHAnsi" w:hAnsiTheme="minorHAnsi"/>
                <w:color w:val="FF0000"/>
                <w:lang w:val="sr-Cyrl-RS"/>
              </w:rPr>
              <w:t>Шта смо научили о Србији у XX веку</w:t>
            </w:r>
          </w:p>
        </w:tc>
        <w:tc>
          <w:tcPr>
            <w:tcW w:w="1753" w:type="dxa"/>
            <w:shd w:val="clear" w:color="auto" w:fill="E8C25F"/>
          </w:tcPr>
          <w:p w14:paraId="5A186E02" w14:textId="57604A10" w:rsidR="00C8196F" w:rsidRPr="00BE04BE" w:rsidRDefault="00C8196F" w:rsidP="00C8196F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76411991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8196F" w:rsidRPr="001A5EEC" w14:paraId="6742DAFF" w14:textId="77777777" w:rsidTr="00B92F27">
        <w:trPr>
          <w:jc w:val="center"/>
        </w:trPr>
        <w:tc>
          <w:tcPr>
            <w:tcW w:w="1075" w:type="dxa"/>
            <w:vMerge/>
            <w:shd w:val="clear" w:color="auto" w:fill="E8C25F"/>
            <w:textDirection w:val="btLr"/>
            <w:vAlign w:val="center"/>
          </w:tcPr>
          <w:p w14:paraId="59446887" w14:textId="77777777" w:rsidR="00C8196F" w:rsidRPr="006D5E4C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E8C25F"/>
            <w:vAlign w:val="center"/>
          </w:tcPr>
          <w:p w14:paraId="306AF576" w14:textId="77777777" w:rsidR="00C8196F" w:rsidRPr="009D5172" w:rsidRDefault="00C8196F" w:rsidP="00C8196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8C25F"/>
          </w:tcPr>
          <w:p w14:paraId="12577CD2" w14:textId="6272DDFC" w:rsidR="00C8196F" w:rsidRPr="00BE04BE" w:rsidRDefault="00C8196F" w:rsidP="00C81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437" w:type="dxa"/>
            <w:shd w:val="clear" w:color="auto" w:fill="E8C25F"/>
            <w:vAlign w:val="center"/>
          </w:tcPr>
          <w:p w14:paraId="415C4CAC" w14:textId="20C7EF4F" w:rsidR="00C8196F" w:rsidRPr="00FD33CF" w:rsidRDefault="00FD33CF" w:rsidP="00C8196F">
            <w:pPr>
              <w:rPr>
                <w:rFonts w:asciiTheme="minorHAnsi" w:hAnsiTheme="minorHAnsi"/>
                <w:color w:val="FF0000"/>
                <w:lang w:val="sr-Cyrl-RS"/>
              </w:rPr>
            </w:pPr>
            <w:r w:rsidRPr="00FD33CF">
              <w:rPr>
                <w:rFonts w:asciiTheme="minorHAnsi" w:hAnsiTheme="minorHAnsi"/>
                <w:color w:val="FF0000"/>
                <w:lang w:val="sr-Cyrl-RS"/>
              </w:rPr>
              <w:t>Упознајмо значајне личности из српске историје XIX и XX  века</w:t>
            </w:r>
          </w:p>
        </w:tc>
        <w:tc>
          <w:tcPr>
            <w:tcW w:w="1753" w:type="dxa"/>
            <w:shd w:val="clear" w:color="auto" w:fill="E8C25F"/>
          </w:tcPr>
          <w:p w14:paraId="0CF627CC" w14:textId="4795257B" w:rsidR="00C8196F" w:rsidRPr="00BE04BE" w:rsidRDefault="00C8196F" w:rsidP="00C8196F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BE04BE">
              <w:rPr>
                <w:rFonts w:ascii="Times New Roman" w:hAnsi="Times New Roman"/>
                <w:color w:val="FF0000"/>
                <w:lang w:val="sr-Cyrl-RS"/>
              </w:rPr>
              <w:t>систематизација</w:t>
            </w:r>
          </w:p>
        </w:tc>
        <w:tc>
          <w:tcPr>
            <w:tcW w:w="720" w:type="dxa"/>
            <w:vMerge/>
            <w:shd w:val="clear" w:color="auto" w:fill="auto"/>
            <w:textDirection w:val="tbRl"/>
            <w:vAlign w:val="center"/>
          </w:tcPr>
          <w:p w14:paraId="5A617142" w14:textId="77777777" w:rsidR="00C8196F" w:rsidRDefault="00C8196F" w:rsidP="00C8196F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</w:tbl>
    <w:p w14:paraId="3769C585" w14:textId="77777777" w:rsidR="009531BD" w:rsidRDefault="009531BD" w:rsidP="004915BC">
      <w:pPr>
        <w:tabs>
          <w:tab w:val="left" w:pos="6495"/>
        </w:tabs>
        <w:rPr>
          <w:lang w:val="sr-Cyrl-RS"/>
        </w:rPr>
      </w:pPr>
    </w:p>
    <w:p w14:paraId="6FCB5362" w14:textId="59DC2820" w:rsidR="00B92F27" w:rsidRDefault="00B92F27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p w14:paraId="6DFC4391" w14:textId="77777777" w:rsidR="003D226F" w:rsidRDefault="003D226F" w:rsidP="004915BC">
      <w:pPr>
        <w:tabs>
          <w:tab w:val="left" w:pos="6495"/>
        </w:tabs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51"/>
        <w:gridCol w:w="2253"/>
        <w:gridCol w:w="2599"/>
        <w:gridCol w:w="1984"/>
        <w:gridCol w:w="1296"/>
      </w:tblGrid>
      <w:tr w:rsidR="001A5EEC" w:rsidRPr="001A5EEC" w14:paraId="72C1808E" w14:textId="77777777" w:rsidTr="001A5EEC">
        <w:trPr>
          <w:trHeight w:val="73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238E" w14:textId="77777777" w:rsidR="001A5EEC" w:rsidRPr="001A5EEC" w:rsidRDefault="001A5EEC" w:rsidP="00D73C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9DFEB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1257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УТВРЂИВАЊЕ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C5086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СИСТЕМАТИЗАЦИЈА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F201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ПРОВЕРА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FB96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УКУПНО</w:t>
            </w:r>
          </w:p>
        </w:tc>
      </w:tr>
      <w:tr w:rsidR="001A5EEC" w:rsidRPr="001A5EEC" w14:paraId="1C5B3A3D" w14:textId="77777777" w:rsidTr="001A5EEC">
        <w:trPr>
          <w:trHeight w:val="582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46DCA57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03997CA2" w14:textId="0B0125AF" w:rsidR="001A5EEC" w:rsidRPr="00F96837" w:rsidRDefault="00F96837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ПРИРОДНЕ И ДРУШТВЕНЕ ОДЛИКА СРБИЈЕ</w:t>
            </w:r>
          </w:p>
          <w:p w14:paraId="324F0355" w14:textId="77777777" w:rsidR="00125CA0" w:rsidRP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C3FB25B" w14:textId="560847DA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2AA1986" w14:textId="626AAAF6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2A1FE4F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A60FF0" w14:textId="39560F01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BE51F7" w14:textId="19029FA1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24</w:t>
            </w:r>
          </w:p>
        </w:tc>
      </w:tr>
      <w:tr w:rsidR="001A5EEC" w:rsidRPr="001A5EEC" w14:paraId="33E35861" w14:textId="77777777" w:rsidTr="001A5EEC">
        <w:trPr>
          <w:trHeight w:val="44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2D5F0E7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5917453" w14:textId="70D0653A" w:rsidR="001A5EEC" w:rsidRPr="00F96837" w:rsidRDefault="00F96837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ЧОВЕК – ПРИРОДНО И ДРУШТВЕНО БИЋЕ</w:t>
            </w:r>
          </w:p>
          <w:p w14:paraId="28286753" w14:textId="77777777" w:rsidR="00125CA0" w:rsidRP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3110A675" w14:textId="240E1F9E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6CE9F08" w14:textId="3DCC1573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FB7EF84" w14:textId="458F185C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6C6D39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A70E7B" w14:textId="100B21E8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14</w:t>
            </w:r>
          </w:p>
        </w:tc>
      </w:tr>
      <w:tr w:rsidR="001A5EEC" w:rsidRPr="001A5EEC" w14:paraId="73BCE4C7" w14:textId="77777777" w:rsidTr="001A5EEC">
        <w:trPr>
          <w:trHeight w:val="66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3C256F5" w14:textId="7418819E" w:rsidR="001A5EEC" w:rsidRPr="002D0A70" w:rsidRDefault="00F96837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МАТЕРИЈАЛИ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18EC70D" w14:textId="762EE804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D771398" w14:textId="773963BD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C3767D6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770BA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CC96AA" w14:textId="71F5A6D5" w:rsidR="001A5EEC" w:rsidRPr="004B2213" w:rsidRDefault="00F96837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</w:p>
        </w:tc>
      </w:tr>
      <w:tr w:rsidR="001A5EEC" w:rsidRPr="001A5EEC" w14:paraId="4095FAB3" w14:textId="77777777" w:rsidTr="001A5EEC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0A18B39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066D6F5" w14:textId="66B326DC" w:rsidR="001A5EEC" w:rsidRDefault="00F96837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ПРОШЛОСТ СРБИЈЕ</w:t>
            </w:r>
          </w:p>
          <w:p w14:paraId="44515942" w14:textId="77777777" w:rsidR="00125CA0" w:rsidRPr="002D0A7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FDA1429" w14:textId="64625C0C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C446B44" w14:textId="56ACE763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7D4120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38568" w14:textId="3338F1C6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E1C6D8" w14:textId="216615A2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23</w:t>
            </w:r>
          </w:p>
        </w:tc>
      </w:tr>
      <w:tr w:rsidR="001A5EEC" w:rsidRPr="001A5EEC" w14:paraId="32A5A619" w14:textId="77777777" w:rsidTr="001A5EEC">
        <w:trPr>
          <w:trHeight w:val="253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12EA397" w14:textId="77777777" w:rsidR="00131114" w:rsidRDefault="00131114" w:rsidP="002D0A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14:paraId="7D0DF4DD" w14:textId="77777777" w:rsidR="001A5EEC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D0A70">
              <w:rPr>
                <w:rFonts w:ascii="Times New Roman" w:hAnsi="Times New Roman"/>
                <w:b/>
                <w:lang w:val="sr-Cyrl-RS"/>
              </w:rPr>
              <w:t>УКУПНО: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B77C27D" w14:textId="2F4C3E40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C6D0728" w14:textId="765AD69E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18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DB869E3" w14:textId="107D6462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319F0" w14:textId="26276A00" w:rsidR="001A5EEC" w:rsidRPr="004B2213" w:rsidRDefault="0023525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C6B1F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72</w:t>
            </w:r>
          </w:p>
        </w:tc>
      </w:tr>
    </w:tbl>
    <w:p w14:paraId="17E1D95D" w14:textId="77777777" w:rsidR="001A5EEC" w:rsidRDefault="001A5EEC" w:rsidP="001A5EEC">
      <w:pPr>
        <w:rPr>
          <w:rFonts w:ascii="Times New Roman" w:hAnsi="Times New Roman"/>
          <w:b/>
          <w:sz w:val="24"/>
          <w:szCs w:val="24"/>
        </w:rPr>
      </w:pPr>
    </w:p>
    <w:p w14:paraId="4E5C74D0" w14:textId="77777777" w:rsidR="001A5EEC" w:rsidRDefault="001A5EEC" w:rsidP="001A5EEC">
      <w:pPr>
        <w:rPr>
          <w:rFonts w:ascii="Times New Roman" w:hAnsi="Times New Roman"/>
          <w:b/>
          <w:sz w:val="24"/>
          <w:szCs w:val="24"/>
        </w:rPr>
        <w:sectPr w:rsidR="001A5EEC" w:rsidSect="009531BD">
          <w:pgSz w:w="16839" w:h="11907" w:orient="landscape" w:code="9"/>
          <w:pgMar w:top="450" w:right="720" w:bottom="540" w:left="720" w:header="720" w:footer="720" w:gutter="0"/>
          <w:cols w:space="720"/>
          <w:docGrid w:linePitch="360"/>
        </w:sectPr>
      </w:pPr>
    </w:p>
    <w:p w14:paraId="4BFA39F6" w14:textId="77777777" w:rsidR="001A5EEC" w:rsidRPr="002709E3" w:rsidRDefault="001A5EEC" w:rsidP="001A5EEC">
      <w:pPr>
        <w:rPr>
          <w:rFonts w:ascii="Times New Roman" w:hAnsi="Times New Roman"/>
          <w:b/>
          <w:sz w:val="24"/>
          <w:szCs w:val="24"/>
        </w:rPr>
      </w:pPr>
    </w:p>
    <w:p w14:paraId="598E6982" w14:textId="77777777" w:rsidR="001A5EEC" w:rsidRPr="002709E3" w:rsidRDefault="001A5EEC" w:rsidP="001A5EEC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>МЕЂУПРЕДМЕТНЕ КОМПЕТЕНЦИЈЕ:</w:t>
      </w:r>
    </w:p>
    <w:p w14:paraId="0906E172" w14:textId="02AA4351" w:rsidR="00D67AD0" w:rsidRDefault="0023525C" w:rsidP="00D67AD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Кроз све наставне теме развијаће се међупредметне компетенеције:</w:t>
      </w:r>
    </w:p>
    <w:p w14:paraId="33CD1545" w14:textId="6FE302A4" w:rsidR="003E0BD9" w:rsidRDefault="003E0BD9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Компетенција за целоживотно учење</w:t>
      </w:r>
    </w:p>
    <w:p w14:paraId="31F7E203" w14:textId="21F76D5A" w:rsidR="00DA139B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Комуникација </w:t>
      </w:r>
    </w:p>
    <w:p w14:paraId="53E76A3A" w14:textId="029C55D4" w:rsidR="003E0BD9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</w:t>
      </w:r>
      <w:r w:rsidR="003E0BD9">
        <w:rPr>
          <w:rFonts w:ascii="Times New Roman" w:hAnsi="Times New Roman"/>
          <w:sz w:val="24"/>
          <w:szCs w:val="24"/>
          <w:lang w:val="sr-Cyrl-RS"/>
        </w:rPr>
        <w:t>ад са подацима</w:t>
      </w:r>
      <w:r>
        <w:rPr>
          <w:rFonts w:ascii="Times New Roman" w:hAnsi="Times New Roman"/>
          <w:sz w:val="24"/>
          <w:szCs w:val="24"/>
          <w:lang w:val="sr-Cyrl-RS"/>
        </w:rPr>
        <w:t xml:space="preserve"> и информацијама</w:t>
      </w:r>
    </w:p>
    <w:p w14:paraId="72E94A08" w14:textId="78ADB064" w:rsidR="003E0BD9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</w:t>
      </w:r>
      <w:r w:rsidR="003E0BD9">
        <w:rPr>
          <w:rFonts w:ascii="Times New Roman" w:hAnsi="Times New Roman"/>
          <w:sz w:val="24"/>
          <w:szCs w:val="24"/>
          <w:lang w:val="sr-Cyrl-RS"/>
        </w:rPr>
        <w:t>ешавање проблема</w:t>
      </w:r>
    </w:p>
    <w:p w14:paraId="33E97852" w14:textId="64C12938" w:rsidR="003E0BD9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3E0BD9">
        <w:rPr>
          <w:rFonts w:ascii="Times New Roman" w:hAnsi="Times New Roman"/>
          <w:sz w:val="24"/>
          <w:szCs w:val="24"/>
          <w:lang w:val="sr-Cyrl-RS"/>
        </w:rPr>
        <w:t>дговоран однос према здрављу</w:t>
      </w:r>
    </w:p>
    <w:p w14:paraId="0EA2574E" w14:textId="6C59F547" w:rsidR="003E0BD9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3E0BD9">
        <w:rPr>
          <w:rFonts w:ascii="Times New Roman" w:hAnsi="Times New Roman"/>
          <w:sz w:val="24"/>
          <w:szCs w:val="24"/>
          <w:lang w:val="sr-Cyrl-RS"/>
        </w:rPr>
        <w:t>дговоран однос према околини</w:t>
      </w:r>
    </w:p>
    <w:p w14:paraId="53205B16" w14:textId="3D15F574" w:rsidR="003E0BD9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Одговорно учешће у демократском друштву</w:t>
      </w:r>
    </w:p>
    <w:p w14:paraId="44365F9B" w14:textId="192EEBE4" w:rsidR="00DA139B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Сарадња </w:t>
      </w:r>
    </w:p>
    <w:p w14:paraId="13A8EF40" w14:textId="75716B75" w:rsidR="00DA139B" w:rsidRDefault="00DA139B" w:rsidP="00DA139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Дигитална компетенција</w:t>
      </w:r>
    </w:p>
    <w:p w14:paraId="65994525" w14:textId="6AC04753" w:rsidR="00DA139B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Предузимљивост и оријентација ка предузетништву</w:t>
      </w:r>
    </w:p>
    <w:p w14:paraId="3AEF7342" w14:textId="1B3465E9" w:rsidR="00DA139B" w:rsidRPr="003E0BD9" w:rsidRDefault="00DA139B" w:rsidP="003E0BD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Естетичка</w:t>
      </w:r>
    </w:p>
    <w:p w14:paraId="3DC62B42" w14:textId="77777777" w:rsidR="0023525C" w:rsidRPr="002709E3" w:rsidRDefault="0023525C" w:rsidP="00D67AD0">
      <w:pPr>
        <w:rPr>
          <w:rFonts w:ascii="Times New Roman" w:hAnsi="Times New Roman"/>
          <w:sz w:val="24"/>
          <w:szCs w:val="24"/>
        </w:rPr>
      </w:pPr>
    </w:p>
    <w:p w14:paraId="6803775A" w14:textId="77777777" w:rsidR="000C4DB0" w:rsidRDefault="000C4DB0" w:rsidP="001A5EEC"/>
    <w:sectPr w:rsidR="000C4DB0" w:rsidSect="004915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2F1C" w14:textId="77777777" w:rsidR="00752EBF" w:rsidRDefault="00752EBF">
      <w:pPr>
        <w:spacing w:after="0" w:line="240" w:lineRule="auto"/>
      </w:pPr>
      <w:r>
        <w:separator/>
      </w:r>
    </w:p>
  </w:endnote>
  <w:endnote w:type="continuationSeparator" w:id="0">
    <w:p w14:paraId="16B210AC" w14:textId="77777777" w:rsidR="00752EBF" w:rsidRDefault="0075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2FE4" w14:textId="77777777" w:rsidR="00752EBF" w:rsidRDefault="00752EBF">
      <w:pPr>
        <w:spacing w:after="0" w:line="240" w:lineRule="auto"/>
      </w:pPr>
      <w:r>
        <w:separator/>
      </w:r>
    </w:p>
  </w:footnote>
  <w:footnote w:type="continuationSeparator" w:id="0">
    <w:p w14:paraId="0AEE7E3E" w14:textId="77777777" w:rsidR="00752EBF" w:rsidRDefault="0075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571E90"/>
    <w:multiLevelType w:val="hybridMultilevel"/>
    <w:tmpl w:val="61E287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D5761"/>
    <w:multiLevelType w:val="hybridMultilevel"/>
    <w:tmpl w:val="D37248BA"/>
    <w:lvl w:ilvl="0" w:tplc="F96C533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4C91"/>
    <w:multiLevelType w:val="hybridMultilevel"/>
    <w:tmpl w:val="84EA9740"/>
    <w:lvl w:ilvl="0" w:tplc="7F7C4E9E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D1D4A"/>
    <w:multiLevelType w:val="hybridMultilevel"/>
    <w:tmpl w:val="CF70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2998"/>
    <w:multiLevelType w:val="hybridMultilevel"/>
    <w:tmpl w:val="38AC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0410"/>
    <w:multiLevelType w:val="hybridMultilevel"/>
    <w:tmpl w:val="00EEFE30"/>
    <w:lvl w:ilvl="0" w:tplc="506CC3B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C"/>
    <w:rsid w:val="00045337"/>
    <w:rsid w:val="00061ADA"/>
    <w:rsid w:val="00070996"/>
    <w:rsid w:val="00091D71"/>
    <w:rsid w:val="000C22B0"/>
    <w:rsid w:val="000C2B52"/>
    <w:rsid w:val="000C4DB0"/>
    <w:rsid w:val="000C769D"/>
    <w:rsid w:val="000D63E1"/>
    <w:rsid w:val="000F66F0"/>
    <w:rsid w:val="00104143"/>
    <w:rsid w:val="00115150"/>
    <w:rsid w:val="00125CA0"/>
    <w:rsid w:val="00131114"/>
    <w:rsid w:val="001A1FB1"/>
    <w:rsid w:val="001A5EEC"/>
    <w:rsid w:val="001B1DEB"/>
    <w:rsid w:val="002216BE"/>
    <w:rsid w:val="0023525C"/>
    <w:rsid w:val="00255DB7"/>
    <w:rsid w:val="002913D2"/>
    <w:rsid w:val="002926A3"/>
    <w:rsid w:val="002A53B4"/>
    <w:rsid w:val="002D0A70"/>
    <w:rsid w:val="00302F92"/>
    <w:rsid w:val="0031422D"/>
    <w:rsid w:val="00324AFB"/>
    <w:rsid w:val="003A5FD1"/>
    <w:rsid w:val="003C664B"/>
    <w:rsid w:val="003D226F"/>
    <w:rsid w:val="003D7EB0"/>
    <w:rsid w:val="003E0BD9"/>
    <w:rsid w:val="003F0301"/>
    <w:rsid w:val="004056B1"/>
    <w:rsid w:val="0047035E"/>
    <w:rsid w:val="004862E2"/>
    <w:rsid w:val="004915BC"/>
    <w:rsid w:val="004B2213"/>
    <w:rsid w:val="004B53FB"/>
    <w:rsid w:val="004D0938"/>
    <w:rsid w:val="00557588"/>
    <w:rsid w:val="00594740"/>
    <w:rsid w:val="005A47CD"/>
    <w:rsid w:val="005A4DEA"/>
    <w:rsid w:val="005C2A1B"/>
    <w:rsid w:val="005C7527"/>
    <w:rsid w:val="005E4329"/>
    <w:rsid w:val="005E5D16"/>
    <w:rsid w:val="006327E5"/>
    <w:rsid w:val="00665777"/>
    <w:rsid w:val="006D5E4C"/>
    <w:rsid w:val="006F0A49"/>
    <w:rsid w:val="0071326E"/>
    <w:rsid w:val="007132B8"/>
    <w:rsid w:val="007378C0"/>
    <w:rsid w:val="00752EBF"/>
    <w:rsid w:val="00774F6D"/>
    <w:rsid w:val="007818E6"/>
    <w:rsid w:val="007A5BF7"/>
    <w:rsid w:val="00821379"/>
    <w:rsid w:val="00837578"/>
    <w:rsid w:val="00841854"/>
    <w:rsid w:val="00847ACE"/>
    <w:rsid w:val="00894BB6"/>
    <w:rsid w:val="008C5002"/>
    <w:rsid w:val="008F0CC3"/>
    <w:rsid w:val="009000F0"/>
    <w:rsid w:val="009531BD"/>
    <w:rsid w:val="00984484"/>
    <w:rsid w:val="009A3626"/>
    <w:rsid w:val="009C5FE3"/>
    <w:rsid w:val="009D5172"/>
    <w:rsid w:val="009D6859"/>
    <w:rsid w:val="00A07C21"/>
    <w:rsid w:val="00A26E0A"/>
    <w:rsid w:val="00A32607"/>
    <w:rsid w:val="00A431D5"/>
    <w:rsid w:val="00A71FB5"/>
    <w:rsid w:val="00B06C38"/>
    <w:rsid w:val="00B35250"/>
    <w:rsid w:val="00B92F27"/>
    <w:rsid w:val="00BE04BE"/>
    <w:rsid w:val="00C1647A"/>
    <w:rsid w:val="00C21DD0"/>
    <w:rsid w:val="00C33933"/>
    <w:rsid w:val="00C8196F"/>
    <w:rsid w:val="00C90C2B"/>
    <w:rsid w:val="00CF746D"/>
    <w:rsid w:val="00D01466"/>
    <w:rsid w:val="00D338D7"/>
    <w:rsid w:val="00D67AD0"/>
    <w:rsid w:val="00D73C11"/>
    <w:rsid w:val="00D76EC5"/>
    <w:rsid w:val="00DA139B"/>
    <w:rsid w:val="00DA2C80"/>
    <w:rsid w:val="00DA709E"/>
    <w:rsid w:val="00DF5A77"/>
    <w:rsid w:val="00E245C6"/>
    <w:rsid w:val="00E41AB2"/>
    <w:rsid w:val="00E45033"/>
    <w:rsid w:val="00E7459D"/>
    <w:rsid w:val="00EA21D2"/>
    <w:rsid w:val="00ED1363"/>
    <w:rsid w:val="00ED6566"/>
    <w:rsid w:val="00F076BD"/>
    <w:rsid w:val="00F246BF"/>
    <w:rsid w:val="00F3260F"/>
    <w:rsid w:val="00F508D8"/>
    <w:rsid w:val="00F5251F"/>
    <w:rsid w:val="00F60B0C"/>
    <w:rsid w:val="00F65E5D"/>
    <w:rsid w:val="00F96837"/>
    <w:rsid w:val="00FC1464"/>
    <w:rsid w:val="00FC2D7F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BC"/>
    <w:rPr>
      <w:sz w:val="22"/>
      <w:szCs w:val="22"/>
    </w:rPr>
  </w:style>
  <w:style w:type="table" w:styleId="TableGrid">
    <w:name w:val="Table Grid"/>
    <w:basedOn w:val="TableNormal"/>
    <w:uiPriority w:val="39"/>
    <w:rsid w:val="004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5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49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15BC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D22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BC"/>
    <w:rPr>
      <w:sz w:val="22"/>
      <w:szCs w:val="22"/>
    </w:rPr>
  </w:style>
  <w:style w:type="table" w:styleId="TableGrid">
    <w:name w:val="Table Grid"/>
    <w:basedOn w:val="TableNormal"/>
    <w:uiPriority w:val="39"/>
    <w:rsid w:val="004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5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49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15BC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D22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612-7010-490D-9DF8-1ADB1E3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Аuthor</dc:creator>
  <cp:lastModifiedBy>Nada</cp:lastModifiedBy>
  <cp:revision>2</cp:revision>
  <dcterms:created xsi:type="dcterms:W3CDTF">2022-08-26T10:42:00Z</dcterms:created>
  <dcterms:modified xsi:type="dcterms:W3CDTF">2022-08-26T10:42:00Z</dcterms:modified>
</cp:coreProperties>
</file>