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7ddf" w14:textId="62c7ddf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основном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55 од 25. јуна 2013, 101 од 10. новембра 2017, </w:t>
      </w:r>
      <w:r>
        <w:rPr>
          <w:rFonts w:ascii="Verdana"/>
          <w:b w:val="false"/>
          <w:i w:val="false"/>
          <w:color w:val="000000"/>
          <w:sz w:val="22"/>
        </w:rPr>
        <w:t xml:space="preserve">27 од 6. априла 2018 -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 xml:space="preserve">, 10 од 15. фебруара 2019, 129 од 28. децембра 2021, </w:t>
      </w:r>
      <w:r>
        <w:rPr>
          <w:rFonts w:ascii="Verdana"/>
          <w:b w:val="false"/>
          <w:i w:val="false"/>
          <w:color w:val="000000"/>
          <w:sz w:val="22"/>
        </w:rPr>
        <w:t>129 од 28. децембра 2021 -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>, 92 од 27. октобра 2023.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уређује се основно образовање и васпитање, као део јединственог система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Делатност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Oсновно образовање и васпитање је делатност од непосредног друштвеног интереса и остварује се као јавна служба.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Образовно-васпитни рад у смислу овог закона обухвата наставу и друге облике организованог рада са ученицима.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и васпитања обавља основна школа (у даљем тексту: школа),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основна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основна школа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основна музичка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основна балетска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5) основна школа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делатност основног образовања и васпитања обавља и oбразовно-васпитни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основно образовање и васпитање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Свако лице има право на бесплатно и квалитетно основно образовање и васпитање у јавној школи.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обавезно је и остварује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Припремни предшколски програм остварује се у складу са законом и део је обавезног образовања и васпитања.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дужан је да обезбеди да његово дете упише и редовно похађа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Дете држављанин Републике Србије има право да основно образовање и васпитање стиче у националној школи.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rFonts w:ascii="Verdana"/>
          <w:b/>
          <w:i w:val="false"/>
          <w:color w:val="000000"/>
          <w:sz w:val="22"/>
        </w:rPr>
        <w:t>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Задатак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сметњама у развоју и инвалидитетом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индивидуални образовни план,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изузетним</w:t>
      </w:r>
      <w:r>
        <w:rPr>
          <w:rFonts w:ascii="Verdana"/>
          <w:b/>
          <w:i w:val="false"/>
          <w:color w:val="000000"/>
          <w:sz w:val="22"/>
          <w:u w:val="single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способностима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основног образовања и васпитања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музичког или балетског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Језик остваривања образовно-васпитног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на страном језику, односно двојезично из става 7. овог члана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ШКОЛA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програму образовања и васпитања који остварује, школа може да буде национална школа или страна школа.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 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План и програм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 на основу Закона остварује национална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Страни програм у складу са Законом остварује страна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оснивачу, школа може да буде јавна школа или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Република Србија, аутономна покрајина или јединица локалне самоуправе је оснивач јавне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Друго домаће и страно правно или физичко лице је оснивач приватне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школа оснива се у складу са актом о мрежи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Приватна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Приватна школа оснива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има више оснивача приватне школе њихова међусобна права и обавезе уређују се уговором.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Национална и страна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Национална школа оснива се као јавна, а може да се оснује и као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Страну школу оснива страна држава, страно </w:t>
      </w:r>
      <w:r>
        <w:rPr>
          <w:rFonts w:ascii="Verdana"/>
          <w:b/>
          <w:i w:val="false"/>
          <w:color w:val="000000"/>
          <w:sz w:val="22"/>
        </w:rPr>
        <w:t>или домаће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правно или физичко лице,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 xml:space="preserve">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  <w:u w:val="single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школују се деца без обзира на врсту сметње.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инвалидитетом, као и школа која има одељење за ученике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пружа подршку школи у систему редовног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НАПОМЕНА ИЗДАВАЧА: Будући да се у образложењу Предлога закона о изменама и допунама Закона о основном образовању и васпитању наводи да је разлог измене члана 18. основног текста наведеног закона терминолошко усклађивање са новим Законом о основама система образовања и васпитања, Редакција је наведено терминолошко усклађивање извршила и у ставу 1. овог члана.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Школа посебне педагошке оријентације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Издвојено одељење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ЦИЉЕВИ И ИСХОДИ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Циљеви основног образовања и васпитања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Основни циљеви основног образовања и васпитања јесу: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обезбеђивање добробити и подршка целовитом развоју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свеобухватна укљученост ученика у систем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развијање компетенција за сналажење и активно учешће у савременом друштву које се мења;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развијање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оспособљавање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развијање осећања солидарности, разумевања и конструктивне сарадње са другима и неговање другарства и пријатељства;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развијање позитивних људских вредности;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компетенција за учење;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одговорно учешће у демократском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естетичка компетенција;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комуникација;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одговоран однос према околини;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одговоран однос према здрављу;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предузимљивост и оријентација ка предузетништву;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рад са подацима и информацијама;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решавање проблема;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сарадња;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дигитална компетенција.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Исходи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завршетка основног образовања и васпитања ученици 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бити функционално писмени у математичком, научном и финансијском домену;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бити способни да разумеју различите форме уметничког изражавања и да их користе за сопствено изражавање;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бити оспособљени за самостално учење;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бити способни да прикупљају, анализирају и критички процењују информације;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бити спремни да прихвате изазове и промене уз одговоран однос према себи и својим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бити одговорни према сопственом здрављу и његовом очувању</w:t>
      </w:r>
      <w:r>
        <w:rPr>
          <w:rFonts w:ascii="Verdana"/>
          <w:b/>
          <w:i w:val="false"/>
          <w:color w:val="000000"/>
          <w:sz w:val="22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умети да препознају и уваже људска и дечја права и бити способни да активно учествују у њиховом остваривању;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знати и поштовати традицију, идентитет и културу других заједница и бити способни да сарађују са њиховим припадницима;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бити способни да ефикасно и конструктивно раде као чланови тима, групе, организације и заједнице.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ПРОГРАМИ И ОРГАНИЗАЦИЈА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Образовно-васпитни рад </w:t>
      </w:r>
      <w:r>
        <w:rPr>
          <w:rFonts w:ascii="Verdana"/>
          <w:b/>
          <w:i w:val="false"/>
          <w:color w:val="000000"/>
          <w:sz w:val="22"/>
        </w:rPr>
        <w:t>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остварује се на основу школског програма,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остварује 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школски програм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школски програм за музичко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школски програм за балетско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предшколски програм, односно припремни предшколски програм;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друге програме усмерене на унапређивање и повећање квалитета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Модел центар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24.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15. Закона - 101/2017-11)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Обавезни предмети, изборни програми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Развојни план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доноси развојни план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мере унапређивања образовно-васпитног рада на основу анализе резултата ученика на завршном испиту;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мере превенције насиља и повећања сарадње међу ученицима, наставницима и родитељима;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мере превенције осипања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друге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план припреме за завршни испит;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план укључивања школе у националне и међународне развојне пројекте;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план стручног усавршавања наставника, стручних сарадника и директора;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мере за увођење иновативних метода наставе, учења и оцењивања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план напредовања и стицања звања наставника и стручних сарадника;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план укључивања родитеља, односно другог законског заступника у рад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план сарадње и умрежавања са другим школама и установама;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друга питања од значаја за развој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План и програм наставе и учења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План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листу обавезних предмета и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укупан годишњи фонд часова по предметима, програмима и активностима;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недељни фонд часова по предметима, програмима и активностима.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циљеве учења предмета,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опште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специфичне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исходе учења;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образовне стандарде за основно образовање и васпитање;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кључне појмове садржаја сваког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упутство за дидактичко-методичко остваривање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упутство за формативно и сумативно оцењивање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способностима, за образовање и васпитање на језику националне мањине и образовање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Школски програм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27.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се доноси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објављује школски програм у складу са Законом и општим актом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школског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план наставе и учења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програме обавезних предмета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изборне програме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програме активности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програм допунске и додатне наставе;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програм културних активности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програм школског спорта и спортско-рекреативних активности;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програм ваннаставних активности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програм професионалне оријентације;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програм здравствене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програм социјалне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програм заштите животне средине;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програм сарадње са локалном самоуправом;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програм сарадње са породицом;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програм излета, екскурзија и наставе у природи;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програм рада школске библиотеке;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19) начин остваривања других области развојног плана школе који утичу на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начин прилагођавања рада и услова у којима се изводи образовно-васпитни рад;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начин прилагођавања циљева и исхода, као и садржаја образовно-васпитног рада 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начин остваривања додатне подршке за ученике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програм српског језика као страног.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Начела израде школског програма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Школски програм утемељен је на начелима: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усмерености на процесе и исходе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заснованости на стандардима, уз систематско праћење и процењивање квалитета програма;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хоризонталне и вертикалне повезаности у оквиру предмета и између различитих наставних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заснованости на партиципативним, кооперативним, активним и искуственим методама наставе и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уважавања искуства, учења и знања која ученици стичу ван школе и њихово повезивање са садржајима наставе;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коришћења позитивне повратне информације, похвале и награде као средства за мотивисање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Годишњи план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 план рада школа доноси у складу са школским календаром, развојним планом и школским програмом, до 15. септембра.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Трајање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Први циклус обухвата први, други, трећи и четврти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Други циклус обухвата пети, шести, седми и осми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музичко образовање и васпитање траје од </w:t>
      </w:r>
      <w:r>
        <w:rPr>
          <w:rFonts w:ascii="Verdana"/>
          <w:b/>
          <w:i w:val="false"/>
          <w:color w:val="000000"/>
          <w:sz w:val="22"/>
        </w:rPr>
        <w:t>четири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балетско образовање и васпитање траје четири године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Трајање основног образовања и васпитања може бити дуже или краће од трајања из ст. 1. и 7. овог члана, у зависности од постигнућа и напредовања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Организација образовно-васпитног рада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организује се у одељењу, у групи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28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одељење истог разреда може да има до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31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ученика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једном одељењу могу да буду до два ученика са сметњама у развоју 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 слободних наставних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Група из става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10.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је основа образовно-васпитног процеса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којима је потребна помоћ у савладавању програма и учењу, школа организује допунску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од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трећег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упућене на разредни и поправни испит, школа организује припремну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33.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6. Закона - 129/2021-8 и члан 54. Закона - 129/2021-9)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Разредна и предметна 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Часови предметне наставе из става 1. овог члана планирaју се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 четврти разред основног образовања и васпитања, у сарадњи учитеља и одговарајућих наставника предметне наставе.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Целодневна настава и продужени боравак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целодневну наставу и продужени боравак као посебне облике образовно-васпитног рада,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организoвања целодневне наставе и продуженог боравака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за ученике на кућном и болничком лечењу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организовања наставе за ученике на дужем кућном и болничком лечењу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код куће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 става 2. овог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Основношколско образовање и васпитање код куће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на даљину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 образовању на даљину школа одлучује на основу расположивих средстава, потребних за овај вид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на даљину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Културне активности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школе остварују се на основу програма културних активности.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</w:t>
      </w:r>
      <w:r>
        <w:rPr>
          <w:rFonts w:ascii="Verdana"/>
          <w:b/>
          <w:i w:val="false"/>
          <w:color w:val="000000"/>
          <w:sz w:val="22"/>
        </w:rPr>
        <w:t>из области културе и спорта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је дужна да, у оквиру програма школског спорта, </w:t>
      </w:r>
      <w:r>
        <w:rPr>
          <w:rFonts w:ascii="Verdana"/>
          <w:b/>
          <w:i w:val="false"/>
          <w:color w:val="000000"/>
          <w:sz w:val="22"/>
        </w:rPr>
        <w:t>у сарадњи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заштите од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програм спречавања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Програми из става 1. овог члана остварују се кроз различите наставне и слободне активности са ученицима, запосленима,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сарадњи са јединицом локалне самоуправе, у складу са утврђеним потребама.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Листу лица обучених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за утврђивање листа из става 4. овог члана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Листе из става 4. овог члана објављују се на званичној интернет страни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ваннаставних активности ученика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посебну пажњу посвећује формирању музичке и драмске групе ученика, школског листа, фолклора и спортских секција.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Професионална оријентација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сарадњи са установaма за професионалну оријентацију помаже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избору средње школе и занимања, школа формира тим за професионалну оријентацију, у чијем саставу су стручни сарадници и наставници.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Здравствена заштита ученика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Социјална заштита ученика у школи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Заштита животне средине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јединице локалне самоуправе у анализи стања животне средине и акција за заштиту животне средине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локалном самоуправом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породицом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подстиче и негује партнерски однос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ученика, заснован на принципима међусобног разумевања, поштовања и поверења.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Програмом сарадње са породицом, школа дефинише области, садржај и облике сарадње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могу да присуствују образовно-васпитном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погледу њиховог задовољства програмом сарадње са породицом и у погледу њихових сугестија за наредно полугодиште.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Мишљење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добијено као резултат анкетирања, узима се у обзир у поступку вредновања квалитета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Излети, екскурзије и настава у природи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излета, екскурзија и наставе у природи саставни је део школског програма и годишњег плана рада школе.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Школска библиотека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Школска библиотека је место библиотечко-информационе, васпитно-образовне и културне активности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рада школске библиотеке саставни је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Дечје и ученичке организације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летописа и представљање рада школе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води летопис за сваку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летопис објављује на својој интернет страни до 1. октобра за претходну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своју интернет страну.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Ученичке задруге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 ученичке задруге уређује се статутом школе и правилима за рад задруге,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у иностранству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УЧЕНИЦИ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Уписом у први разред дете стиче својство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Уз документацију потребну за упис, родитељ доставља и доказ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упис детета у први разред;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упис детета у школу након годину дана, уз похађање припремног предшколског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односно предметне наставе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педагога и психолога школе уважавајући стандарде постигнућа и ценећи најбољи интерес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ученика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упише свако дете са подручја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музичку, односно балетску школу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rFonts w:ascii="Verdana"/>
          <w:b/>
          <w:i w:val="false"/>
          <w:color w:val="000000"/>
          <w:sz w:val="22"/>
        </w:rPr>
        <w:t>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rFonts w:ascii="Verdana"/>
          <w:b/>
          <w:i w:val="false"/>
          <w:color w:val="000000"/>
          <w:sz w:val="22"/>
        </w:rPr>
        <w:t>, односно посебне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музичке, односно балетске способности.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Одговорност за упис и редовно похађање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или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Време проведено 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има обавезне предмете, изборне програме и активности до 20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недељни број сати из ст. 2–4. овог члана не урачунава се трајање часова допунске и додатне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Распоред и трајање часа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укључујући и часове додатне и допунске наставе и час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Распоред часова може да се мења у току наставне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Час наставе траје 45 минута.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60.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Наставник је дужан да редовно оцењује ученике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Успех ученика и оцена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је јавна и саопштава се ученику са образложењем.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наставник из било којих разлога није у могућности да организује час из става 16. овог члана, школа је дужна да обезбеди одговарајућу стручну замену.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обавезни предмет садржи модуле, закључна оцена се изводи на основу позитивних оцена свих модула у оквиру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Општи успех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другог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/>
          <w:i w:val="false"/>
          <w:color w:val="000000"/>
          <w:sz w:val="22"/>
        </w:rPr>
        <w:t xml:space="preserve"> разреда.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Општи успех ученика је: одличан, врло добар, добар, довољан </w:t>
      </w:r>
      <w:r>
        <w:rPr>
          <w:rFonts w:ascii="Verdana"/>
          <w:b/>
          <w:i w:val="false"/>
          <w:color w:val="000000"/>
          <w:sz w:val="22"/>
        </w:rPr>
        <w:t>и недовољан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је постигао општи успех: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одличан – ако има средњу оцену најмање 4,50;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врло добар – ако има средњу оцену од 3,50 закључно са 4,49;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добар – ако има средњу оцену од 2,50 закључно са 3,49;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довољан успех – ако има средњу оцену до 2,49.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владања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63.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у првом разреду основног образовања и васпитања оцењује се описно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из владања из става 3. овог члана јесте бројчана, и то: примерно (5), врло добро (4), добро (3), задовољавајуће (2) и незадовољавајуће (1), и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На оцену из владања не утичу оцене из </w:t>
      </w:r>
      <w:r>
        <w:rPr>
          <w:rFonts w:ascii="Verdana"/>
          <w:b/>
          <w:i w:val="false"/>
          <w:color w:val="000000"/>
          <w:sz w:val="22"/>
        </w:rPr>
        <w:t>обавезног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из владања на предлог одељењског старешине утврђује одељењско веће.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92/2023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Додатна подршка у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лица и школа из става 6. овог члана утврђује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из става 7. овог члана објављују се на званичној интернет страни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Ослобађање од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Похваљивање и награђивање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у учењу и владању похваљује се или награђује.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Општим актом школе одређују се услови и начин за додељивање похвала и награда, као и за избор ученика генерације.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Врсте диплома, односно награда и ближе услове за њихово додељивање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Брже напредовање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знањем и способностима може да заврши школу у року краћем од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једне школске године ученик може да заврши два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Наставничко веће утврђује испуњеност услова за брже напредовање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Услове и поступак напредовања ученика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Ученички парламент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ученике седмог и осмог разреда организује се ученички парламент,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Превоз и исхрана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је настањен на удаљености већој од четири километра од седишта школе има право на бесплатан превоз.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коме је на основу захтева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оквиру школског објекта, у сарадњи са саветом родитеља школе, организује исхрану за ученике.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ИСПИТИ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Успех ученика оцењује се и на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школи се полажу поправни, разредни, завршни испит, испит из страног језика и други испити.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Испитну комисију образује директор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школа нема потребан број стручних лица за одговарајући предмет ангажује се стручно лице из друге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Поправни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положи поправни испит завршава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Испит из страног језика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става 1. овог члана полаже се по прописаном програму наставе и учења за одређени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издаје ученику уверење о положеном испиту.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страног језика може да се полаже и у другој школи, која остварује програм тог језика.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о положеном испиту из страног језика уноси се у прописану евиденцију.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Завршни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Завршни испит ученик осмог разреда полаже на језику на којем је остваривао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Програмом завршног испита одређују се наставни предмети из којих ученик полаже завршни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Регуларност завршног испита обезбеђује директор.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ВРЕДНОВАЊЕ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Вредновање квалитета рада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квалитета рада школе остварује се као самовредновање и спољашње вредновање квалитета.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Самовредновање и спољашње вредновање врши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за унапређивање квалитета рада саставни је део развојног плана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Државно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испитивање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rFonts w:ascii="Verdana"/>
          <w:b/>
          <w:i w:val="false"/>
          <w:color w:val="000000"/>
          <w:sz w:val="22"/>
        </w:rPr>
        <w:t>државним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испитивањем на узорку школа и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је дужан да учествује у </w:t>
      </w:r>
      <w:r>
        <w:rPr>
          <w:rFonts w:ascii="Verdana"/>
          <w:b/>
          <w:i w:val="false"/>
          <w:color w:val="000000"/>
          <w:sz w:val="22"/>
        </w:rPr>
        <w:t>државном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дужан да обезбеди услове за испитивање и регуларност испитивања.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не утичу на оцене, односно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Ближе услове за спровођење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Међународно испитивање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учествује у међународним испитивањима на основу међународних уговора,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међународних испитивања користе се за процену стања и напретка образовања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ШТРАЈК ЗАПОСЛЕНИХ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Запослени у школи остварују право на штрајк у складу са Законом, овим законом и законом којим се уређује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rFonts w:ascii="Verdana"/>
          <w:b/>
          <w:i w:val="false"/>
          <w:color w:val="000000"/>
          <w:sz w:val="22"/>
        </w:rPr>
        <w:t>и наставника у продуженом боравку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20 часова рада недељно.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ЕВИДЕНЦИЈА И ЈАВНЕ ИСПРАВЕ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 евиденција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води евиденцију 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ученику, односно детету;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успеху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испитима;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образовно-васпитном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запосленом.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ученику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Евиденцију о ученику чине подаци којима се одређује његов идентитет (лични подаци), </w:t>
      </w:r>
      <w:r>
        <w:rPr>
          <w:rFonts w:ascii="Verdana"/>
          <w:b/>
          <w:i w:val="false"/>
          <w:color w:val="000000"/>
          <w:sz w:val="22"/>
        </w:rPr>
        <w:t>јединствен образовни број (у даљем тексту: ЈОБ),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 w:val="false"/>
          <w:i w:val="false"/>
          <w:color w:val="000000"/>
          <w:sz w:val="22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Изјашњење о националној припадности није обавезно.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Лични подаци о родитељу, односно </w:t>
      </w:r>
      <w:r>
        <w:rPr>
          <w:rFonts w:ascii="Verdana"/>
          <w:b/>
          <w:i w:val="false"/>
          <w:color w:val="000000"/>
          <w:sz w:val="22"/>
        </w:rPr>
        <w:t>другом законском заступнику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ЈОБ представља индивидуалну и непоновљиву ознаку која се састоји од 16 карактера и додељује се ученику,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којима се одређује социјални статус ученика, односно детета,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успеху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испитима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образовно-васпитном раду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образовно-васпитном раду чине подаци о: подели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јединицом локалне самоуправе и осталим облицима образовно-васпитног рада,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запосленима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прикупљања података за евиденцију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за евиденцију прикупљају се на основу документације издате од стране надлежних органа, као и документације коју достављају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изјавe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за евиденцију обрађују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Прикупљени подаци чине основ за вођење евиденције.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се води на српском језику, ћириличким писмом и латиничким писмом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Обрада података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у евиденцијама прикупља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Рокови чувања података у евиденцији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Сви остали подаци из чл. 81. до 84. овог закона чувају се десет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из евиденције о запосленима чувају се десет година.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података унетих у евиденцију школа издаје јавне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Јавне исправе, у смислу овог закона,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ђачка књижица;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преводница;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сведочанство о завршеном разреду првог циклуса за ученике који одлазе у иностранство и за одрасле;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сведочанство о сваком завршеном разреду другог циклуса;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уверење о положеном испиту из страног језика;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сведочанство о завршеном основном образовању и васпитању;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уверење о обављеном завршном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уписаном ученику, на почетку школске године, издаје ђачку књижицу, а приликом исписивања – преводницу.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прелази из једне у другу школу на основу преводнице.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ученику приликом исписивања издаје преводницу.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образаца јавних исправа прописује министар и одобрава њихово издавање.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Дупликат 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Печат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Веродостојност јавне исправе школа оверава печатом,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Статутом школе одређује се лице одговорно за употребу и чување печата.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Утврђивање стеченог образовања и васпитања у недостатку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Признавање страних школских исправа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95а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Страни држављанин и лице без држављанства има право да захтева признавање стране школске исправе, ако за то има правни интерес.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ПРИЗНАВАЊЕ СТРАНИХ ШКОЛСКИХ ИСПРАВА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Чл. 96-99.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Престали су да важе (види члан 53. Закона - 27/2018-3)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ФИНАНСИРАЊЕ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финансирање делатности јавне школе обезбеђују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обављање делатности приватне школе обезбеђује оснивач.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XII. ОДРЕДБЕ ОВОГ ЗАКОНА КОЈЕ СЕ ОДНОСЕ И НА ОСНОВНО ОБРАЗОВАЊЕ ОДРАСЛИХ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Права ученика на стицање основног образовања и васпитања из члана 2. став 2, члана 4. став 2, чл. 9–12, члана 15. став 2, чл. 21–23, члана 31. ст. 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није друкчије уређено.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XIII. ПОВЕРАВАЊЕ ПОСЛОВА ДРЖАВНЕ УПРАВЕ АУТОНОМНОЈ ПОКРАЈИНИ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Послови утврђени </w:t>
      </w:r>
      <w:r>
        <w:rPr>
          <w:rFonts w:ascii="Verdana"/>
          <w:b/>
          <w:i w:val="false"/>
          <w:color w:val="000000"/>
          <w:sz w:val="22"/>
        </w:rPr>
        <w:t>чланом 12. став 4.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XIV. КАЗНЕНЕ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100.000,00 до 1.000.000,00 динара казниће се за прекршај школа ако: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обави испит супротно одредбама овог закона (чл. 70–74);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 води прописану евиденцију или евиденцију води супротно одредбама овог закона (чл. 80–89);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изда јавну исправу супротно одредбама овог закона (чл. 90–93).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од </w:t>
      </w:r>
      <w:r>
        <w:rPr>
          <w:rFonts w:ascii="Verdana"/>
          <w:b/>
          <w:i w:val="false"/>
          <w:color w:val="000000"/>
          <w:sz w:val="22"/>
        </w:rPr>
        <w:t>25.000,00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 100.000,00 динара за прекршај из става 1. овог члана казниће се и директор, односно одговорно лице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XV. ПРЕЛАЗНЕ И ЗАВРШНЕ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Усклађивање организације и аката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92/2023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104а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8. Закона - 92/2023-340)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 за доношење подзаконских аката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105.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Брисан је ранији став 1. (види члан 9. Закона - 92/2023-340)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Престанак важења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почетка примене овог закона престаје да важи Закон о основној школи („Службени 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закона на снагу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Србије”, а примењује се почев од школске 2013/2014.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"ПРЕЧИШЋЕН ТЕКСТ" ЗАКОНА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101/2017-11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10/2019-3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92/2023-340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наредног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